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5493" w14:textId="77777777" w:rsidR="00EC0BF1" w:rsidRDefault="00EC0BF1" w:rsidP="00EC0BF1">
      <w:pPr>
        <w:pStyle w:val="BodyText"/>
        <w:sectPr w:rsidR="00EC0BF1" w:rsidSect="0054462B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221" w:right="680" w:bottom="1134" w:left="680" w:header="568" w:footer="454" w:gutter="0"/>
          <w:cols w:space="708"/>
          <w:docGrid w:linePitch="360"/>
        </w:sectPr>
      </w:pPr>
    </w:p>
    <w:p w14:paraId="40186E68" w14:textId="77777777" w:rsidR="00E21B9A" w:rsidRPr="000C1FCD" w:rsidRDefault="00E21B9A" w:rsidP="00E21B9A">
      <w:pPr>
        <w:pStyle w:val="Heading7"/>
        <w:numPr>
          <w:ilvl w:val="0"/>
          <w:numId w:val="0"/>
        </w:numPr>
      </w:pPr>
      <w:bookmarkStart w:id="0" w:name="_Toc64386215"/>
      <w:r>
        <w:t xml:space="preserve">Appendix B: </w:t>
      </w:r>
      <w:r w:rsidRPr="000C1FCD">
        <w:t>SEA Submission Checklist</w:t>
      </w:r>
      <w:bookmarkEnd w:id="0"/>
    </w:p>
    <w:p w14:paraId="0DC3A970" w14:textId="6F963D44" w:rsidR="001F7E3E" w:rsidRDefault="001F7E3E" w:rsidP="001A267F">
      <w:pPr>
        <w:pStyle w:val="Caption"/>
      </w:pPr>
      <w:r>
        <w:t>Project Details</w:t>
      </w:r>
    </w:p>
    <w:tbl>
      <w:tblPr>
        <w:tblStyle w:val="GrassGreenTable"/>
        <w:tblW w:w="5000" w:type="pct"/>
        <w:tblLook w:val="0620" w:firstRow="1" w:lastRow="0" w:firstColumn="0" w:lastColumn="0" w:noHBand="1" w:noVBand="1"/>
      </w:tblPr>
      <w:tblGrid>
        <w:gridCol w:w="567"/>
        <w:gridCol w:w="7123"/>
        <w:gridCol w:w="2856"/>
      </w:tblGrid>
      <w:tr w:rsidR="001F7E3E" w:rsidRPr="00927416" w14:paraId="7B467FE4" w14:textId="77777777" w:rsidTr="00C14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7" w:type="dxa"/>
            <w:shd w:val="clear" w:color="auto" w:fill="7192FF" w:themeFill="accent3" w:themeFillTint="66"/>
          </w:tcPr>
          <w:p w14:paraId="2647F300" w14:textId="77777777" w:rsidR="001F7E3E" w:rsidRDefault="001F7E3E" w:rsidP="00C148C4">
            <w:pPr>
              <w:pStyle w:val="TableHeading"/>
            </w:pPr>
          </w:p>
        </w:tc>
        <w:tc>
          <w:tcPr>
            <w:tcW w:w="7123" w:type="dxa"/>
            <w:shd w:val="clear" w:color="auto" w:fill="7192FF" w:themeFill="accent3" w:themeFillTint="66"/>
          </w:tcPr>
          <w:p w14:paraId="314206A7" w14:textId="77777777" w:rsidR="001F7E3E" w:rsidRPr="00927416" w:rsidRDefault="001F7E3E" w:rsidP="00C148C4">
            <w:pPr>
              <w:pStyle w:val="TableHeading"/>
            </w:pPr>
            <w:r>
              <w:t>Item</w:t>
            </w:r>
          </w:p>
        </w:tc>
        <w:tc>
          <w:tcPr>
            <w:tcW w:w="2856" w:type="dxa"/>
            <w:shd w:val="clear" w:color="auto" w:fill="7192FF" w:themeFill="accent3" w:themeFillTint="66"/>
          </w:tcPr>
          <w:p w14:paraId="4D0606FA" w14:textId="77777777" w:rsidR="001F7E3E" w:rsidRPr="00927416" w:rsidRDefault="001F7E3E" w:rsidP="00C148C4">
            <w:pPr>
              <w:pStyle w:val="TableHeading"/>
            </w:pPr>
            <w:r>
              <w:t>Details</w:t>
            </w:r>
          </w:p>
        </w:tc>
      </w:tr>
      <w:tr w:rsidR="00E84570" w:rsidRPr="00216063" w14:paraId="4F2F6F28" w14:textId="77777777" w:rsidTr="00C148C4">
        <w:tc>
          <w:tcPr>
            <w:tcW w:w="567" w:type="dxa"/>
          </w:tcPr>
          <w:p w14:paraId="5AA558E5" w14:textId="231A86B1" w:rsidR="00E84570" w:rsidRDefault="00E84570" w:rsidP="00E84570">
            <w:pPr>
              <w:pStyle w:val="TableText"/>
            </w:pPr>
            <w:r>
              <w:t>1</w:t>
            </w:r>
          </w:p>
        </w:tc>
        <w:tc>
          <w:tcPr>
            <w:tcW w:w="7123" w:type="dxa"/>
          </w:tcPr>
          <w:p w14:paraId="145027D4" w14:textId="6EAF14C4" w:rsidR="00E84570" w:rsidRPr="00216063" w:rsidRDefault="00E84570" w:rsidP="00E84570">
            <w:pPr>
              <w:pStyle w:val="TableText"/>
            </w:pPr>
            <w:r>
              <w:t>Project Name</w:t>
            </w:r>
          </w:p>
        </w:tc>
        <w:tc>
          <w:tcPr>
            <w:tcW w:w="2856" w:type="dxa"/>
          </w:tcPr>
          <w:p w14:paraId="6214B34D" w14:textId="56D035CE" w:rsidR="00E84570" w:rsidRPr="00C03ECE" w:rsidRDefault="00E84570" w:rsidP="00E84570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E84570" w:rsidRPr="00AB4D25" w14:paraId="1C74FDEA" w14:textId="77777777" w:rsidTr="00C148C4">
        <w:tc>
          <w:tcPr>
            <w:tcW w:w="567" w:type="dxa"/>
          </w:tcPr>
          <w:p w14:paraId="69C837BB" w14:textId="65DBB206" w:rsidR="00E84570" w:rsidRDefault="00E84570" w:rsidP="00E84570">
            <w:pPr>
              <w:pStyle w:val="TableText"/>
            </w:pPr>
            <w:r>
              <w:t>2</w:t>
            </w:r>
          </w:p>
        </w:tc>
        <w:tc>
          <w:tcPr>
            <w:tcW w:w="7123" w:type="dxa"/>
          </w:tcPr>
          <w:p w14:paraId="410EF7D8" w14:textId="7469687E" w:rsidR="00E84570" w:rsidRDefault="00E84570" w:rsidP="00E84570">
            <w:pPr>
              <w:pStyle w:val="TableText"/>
            </w:pPr>
            <w:r>
              <w:t>Organisation accountable for Design/Specialist Engineering Assessment</w:t>
            </w:r>
          </w:p>
        </w:tc>
        <w:tc>
          <w:tcPr>
            <w:tcW w:w="2856" w:type="dxa"/>
          </w:tcPr>
          <w:p w14:paraId="7646FD6C" w14:textId="00E5D716" w:rsidR="00E84570" w:rsidRPr="00C03ECE" w:rsidRDefault="00E84570" w:rsidP="00E84570">
            <w:pPr>
              <w:pStyle w:val="TableText"/>
              <w:rPr>
                <w:i/>
                <w:iCs/>
                <w:color w:val="D6D5D6" w:themeColor="text2" w:themeTint="99"/>
                <w:sz w:val="22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E84570" w:rsidRPr="00927416" w14:paraId="17A4D1B7" w14:textId="77777777" w:rsidTr="00C148C4">
        <w:tc>
          <w:tcPr>
            <w:tcW w:w="567" w:type="dxa"/>
          </w:tcPr>
          <w:p w14:paraId="4F3DC037" w14:textId="1E15D277" w:rsidR="00E84570" w:rsidRDefault="00E84570" w:rsidP="00E84570">
            <w:pPr>
              <w:pStyle w:val="TableText"/>
            </w:pPr>
            <w:r>
              <w:t>3</w:t>
            </w:r>
          </w:p>
        </w:tc>
        <w:tc>
          <w:tcPr>
            <w:tcW w:w="7123" w:type="dxa"/>
          </w:tcPr>
          <w:p w14:paraId="0F03DF64" w14:textId="6A5CC02A" w:rsidR="00E84570" w:rsidRPr="00216063" w:rsidRDefault="00E84570" w:rsidP="00E84570">
            <w:pPr>
              <w:pStyle w:val="TableText"/>
            </w:pPr>
            <w:r>
              <w:t>Sydney Water Asset(s) numbers requiring assessment</w:t>
            </w:r>
          </w:p>
        </w:tc>
        <w:tc>
          <w:tcPr>
            <w:tcW w:w="2856" w:type="dxa"/>
          </w:tcPr>
          <w:p w14:paraId="229DB7E7" w14:textId="0848FCE6" w:rsidR="00E84570" w:rsidRPr="00C03ECE" w:rsidRDefault="00E84570" w:rsidP="00E84570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E84570" w:rsidRPr="00927416" w14:paraId="49D78B5A" w14:textId="77777777" w:rsidTr="00C148C4">
        <w:tc>
          <w:tcPr>
            <w:tcW w:w="567" w:type="dxa"/>
          </w:tcPr>
          <w:p w14:paraId="290E272F" w14:textId="65119DDE" w:rsidR="00E84570" w:rsidRDefault="00E84570" w:rsidP="00E84570">
            <w:pPr>
              <w:pStyle w:val="TableText"/>
            </w:pPr>
            <w:r>
              <w:t>4</w:t>
            </w:r>
          </w:p>
        </w:tc>
        <w:tc>
          <w:tcPr>
            <w:tcW w:w="7123" w:type="dxa"/>
          </w:tcPr>
          <w:p w14:paraId="1F01F76A" w14:textId="56E5C079" w:rsidR="00E84570" w:rsidRDefault="00E84570" w:rsidP="00E84570">
            <w:pPr>
              <w:pStyle w:val="TableText"/>
            </w:pPr>
            <w:r>
              <w:t>Asset details: including but not limited to size, depth, type – pipe, culvert, oviform, unreinforced concrete tunnel lining</w:t>
            </w:r>
          </w:p>
        </w:tc>
        <w:tc>
          <w:tcPr>
            <w:tcW w:w="2856" w:type="dxa"/>
          </w:tcPr>
          <w:p w14:paraId="297D5FF9" w14:textId="26A7603C" w:rsidR="00E84570" w:rsidRPr="00C03ECE" w:rsidRDefault="00E84570" w:rsidP="00E84570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E84570" w:rsidRPr="00927416" w14:paraId="65054396" w14:textId="77777777" w:rsidTr="00C148C4">
        <w:tc>
          <w:tcPr>
            <w:tcW w:w="567" w:type="dxa"/>
          </w:tcPr>
          <w:p w14:paraId="6D09E8DD" w14:textId="3674B17F" w:rsidR="00E84570" w:rsidRDefault="00E84570" w:rsidP="00E84570">
            <w:pPr>
              <w:pStyle w:val="TableText"/>
            </w:pPr>
            <w:r>
              <w:t>5</w:t>
            </w:r>
          </w:p>
        </w:tc>
        <w:tc>
          <w:tcPr>
            <w:tcW w:w="7123" w:type="dxa"/>
          </w:tcPr>
          <w:p w14:paraId="30375914" w14:textId="29817299" w:rsidR="00E84570" w:rsidRDefault="00E84570" w:rsidP="00E84570">
            <w:pPr>
              <w:pStyle w:val="TableText"/>
            </w:pPr>
            <w:r>
              <w:t>Proponent’s external activities: such as basement excavations, tunnelling, piling/ foundations, crane operation, other</w:t>
            </w:r>
          </w:p>
        </w:tc>
        <w:tc>
          <w:tcPr>
            <w:tcW w:w="2856" w:type="dxa"/>
          </w:tcPr>
          <w:p w14:paraId="5661123B" w14:textId="774E4922" w:rsidR="00E84570" w:rsidRPr="00C03ECE" w:rsidRDefault="00E84570" w:rsidP="00E84570">
            <w:pPr>
              <w:pStyle w:val="TableText"/>
              <w:rPr>
                <w:i/>
                <w:iCs/>
                <w:color w:val="D6D5D6" w:themeColor="text2" w:themeTint="99"/>
                <w:sz w:val="22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E84570" w:rsidRPr="00927416" w14:paraId="2FF03EE2" w14:textId="77777777" w:rsidTr="00C148C4">
        <w:tc>
          <w:tcPr>
            <w:tcW w:w="567" w:type="dxa"/>
          </w:tcPr>
          <w:p w14:paraId="15FECFC0" w14:textId="10B515EC" w:rsidR="00E84570" w:rsidRDefault="00E84570" w:rsidP="00E84570">
            <w:pPr>
              <w:pStyle w:val="TableText"/>
            </w:pPr>
            <w:r>
              <w:t>6</w:t>
            </w:r>
          </w:p>
        </w:tc>
        <w:tc>
          <w:tcPr>
            <w:tcW w:w="7123" w:type="dxa"/>
          </w:tcPr>
          <w:p w14:paraId="6B74AEB2" w14:textId="16EDBCBC" w:rsidR="00E84570" w:rsidRDefault="00E84570" w:rsidP="00E84570">
            <w:pPr>
              <w:pStyle w:val="TableText"/>
            </w:pPr>
            <w:r>
              <w:t>Engineering Disciplines involved in assessment</w:t>
            </w:r>
          </w:p>
        </w:tc>
        <w:tc>
          <w:tcPr>
            <w:tcW w:w="2856" w:type="dxa"/>
          </w:tcPr>
          <w:p w14:paraId="765EDA79" w14:textId="519807DA" w:rsidR="00E84570" w:rsidRPr="00C03ECE" w:rsidRDefault="00E84570" w:rsidP="00E84570">
            <w:pPr>
              <w:pStyle w:val="TableText"/>
              <w:rPr>
                <w:i/>
                <w:iCs/>
                <w:color w:val="D6D5D6" w:themeColor="text2" w:themeTint="99"/>
                <w:sz w:val="22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E84570" w:rsidRPr="00927416" w14:paraId="0FE2E695" w14:textId="77777777" w:rsidTr="00C148C4">
        <w:tc>
          <w:tcPr>
            <w:tcW w:w="567" w:type="dxa"/>
          </w:tcPr>
          <w:p w14:paraId="2EA91F5F" w14:textId="44C984D4" w:rsidR="00E84570" w:rsidRDefault="00E84570" w:rsidP="00E84570">
            <w:pPr>
              <w:pStyle w:val="TableText"/>
            </w:pPr>
            <w:r>
              <w:t>7</w:t>
            </w:r>
          </w:p>
        </w:tc>
        <w:tc>
          <w:tcPr>
            <w:tcW w:w="7123" w:type="dxa"/>
          </w:tcPr>
          <w:p w14:paraId="29254CFD" w14:textId="5C532673" w:rsidR="00E84570" w:rsidRDefault="00E84570" w:rsidP="00E84570">
            <w:pPr>
              <w:pStyle w:val="TableText"/>
            </w:pPr>
            <w:r>
              <w:t>Independent Verifier Required (as per Eng. Competency Standard)?</w:t>
            </w:r>
          </w:p>
        </w:tc>
        <w:tc>
          <w:tcPr>
            <w:tcW w:w="2856" w:type="dxa"/>
          </w:tcPr>
          <w:p w14:paraId="170758B5" w14:textId="26283158" w:rsidR="00E84570" w:rsidRPr="00C03ECE" w:rsidRDefault="00E84570" w:rsidP="00E84570">
            <w:pPr>
              <w:pStyle w:val="TableText"/>
              <w:rPr>
                <w:i/>
                <w:iCs/>
                <w:color w:val="D6D5D6" w:themeColor="text2" w:themeTint="99"/>
                <w:sz w:val="22"/>
              </w:rPr>
            </w:pPr>
            <w:r>
              <w:t>Yes/ No</w:t>
            </w:r>
          </w:p>
        </w:tc>
      </w:tr>
      <w:tr w:rsidR="00E84570" w:rsidRPr="00927416" w14:paraId="5874088C" w14:textId="77777777" w:rsidTr="00C148C4">
        <w:tc>
          <w:tcPr>
            <w:tcW w:w="567" w:type="dxa"/>
          </w:tcPr>
          <w:p w14:paraId="0EB498E8" w14:textId="7DA7C36D" w:rsidR="00E84570" w:rsidRDefault="00E84570" w:rsidP="00E84570">
            <w:pPr>
              <w:pStyle w:val="TableText"/>
            </w:pPr>
            <w:r>
              <w:t>8</w:t>
            </w:r>
          </w:p>
        </w:tc>
        <w:tc>
          <w:tcPr>
            <w:tcW w:w="7123" w:type="dxa"/>
          </w:tcPr>
          <w:p w14:paraId="415AA74A" w14:textId="4E321C77" w:rsidR="00E84570" w:rsidRDefault="00E84570" w:rsidP="00E84570">
            <w:pPr>
              <w:pStyle w:val="TableText"/>
            </w:pPr>
            <w:r>
              <w:t>If “Yes” for item “7”; IV Certificate Signed off and included with SEA?</w:t>
            </w:r>
          </w:p>
        </w:tc>
        <w:tc>
          <w:tcPr>
            <w:tcW w:w="2856" w:type="dxa"/>
          </w:tcPr>
          <w:p w14:paraId="4DD0A5C3" w14:textId="492ACA9E" w:rsidR="00E84570" w:rsidRPr="00C03ECE" w:rsidRDefault="00E84570" w:rsidP="00E84570">
            <w:pPr>
              <w:pStyle w:val="TableText"/>
              <w:rPr>
                <w:i/>
                <w:iCs/>
                <w:color w:val="D6D5D6" w:themeColor="text2" w:themeTint="99"/>
              </w:rPr>
            </w:pPr>
            <w:r>
              <w:t>Yes/ No</w:t>
            </w:r>
          </w:p>
        </w:tc>
      </w:tr>
    </w:tbl>
    <w:p w14:paraId="7678D379" w14:textId="77777777" w:rsidR="001F7E3E" w:rsidRDefault="001F7E3E" w:rsidP="001F7E3E">
      <w:pPr>
        <w:rPr>
          <w:lang w:eastAsia="en-AU"/>
        </w:rPr>
      </w:pPr>
    </w:p>
    <w:p w14:paraId="1455C963" w14:textId="77777777" w:rsidR="001F7E3E" w:rsidRDefault="001F7E3E" w:rsidP="001A267F">
      <w:pPr>
        <w:pStyle w:val="Caption"/>
      </w:pPr>
      <w:r>
        <w:t>Checklist for Assessment Activities (All cells must be filled)</w:t>
      </w:r>
    </w:p>
    <w:tbl>
      <w:tblPr>
        <w:tblStyle w:val="GrassGreenTable"/>
        <w:tblW w:w="5235" w:type="pct"/>
        <w:tblLook w:val="0620" w:firstRow="1" w:lastRow="0" w:firstColumn="0" w:lastColumn="0" w:noHBand="1" w:noVBand="1"/>
      </w:tblPr>
      <w:tblGrid>
        <w:gridCol w:w="851"/>
        <w:gridCol w:w="5896"/>
        <w:gridCol w:w="909"/>
        <w:gridCol w:w="3386"/>
      </w:tblGrid>
      <w:tr w:rsidR="001F7E3E" w:rsidRPr="00927416" w14:paraId="0BFCC387" w14:textId="77777777" w:rsidTr="00544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  <w:tblHeader/>
        </w:trPr>
        <w:tc>
          <w:tcPr>
            <w:tcW w:w="851" w:type="dxa"/>
            <w:shd w:val="clear" w:color="auto" w:fill="7192FF" w:themeFill="accent3" w:themeFillTint="66"/>
          </w:tcPr>
          <w:p w14:paraId="3A1B9B54" w14:textId="77777777" w:rsidR="001F7E3E" w:rsidRDefault="001F7E3E" w:rsidP="00C148C4">
            <w:pPr>
              <w:pStyle w:val="TableHeading"/>
              <w:jc w:val="both"/>
            </w:pPr>
            <w:r>
              <w:t>No.</w:t>
            </w:r>
          </w:p>
        </w:tc>
        <w:tc>
          <w:tcPr>
            <w:tcW w:w="5895" w:type="dxa"/>
            <w:shd w:val="clear" w:color="auto" w:fill="7192FF" w:themeFill="accent3" w:themeFillTint="66"/>
          </w:tcPr>
          <w:p w14:paraId="5022C07A" w14:textId="77777777" w:rsidR="001F7E3E" w:rsidRPr="00927416" w:rsidRDefault="001F7E3E" w:rsidP="00C148C4">
            <w:pPr>
              <w:pStyle w:val="TableHeading"/>
            </w:pPr>
            <w:r>
              <w:t>Key Items</w:t>
            </w:r>
          </w:p>
        </w:tc>
        <w:tc>
          <w:tcPr>
            <w:tcW w:w="909" w:type="dxa"/>
            <w:shd w:val="clear" w:color="auto" w:fill="7192FF" w:themeFill="accent3" w:themeFillTint="66"/>
          </w:tcPr>
          <w:p w14:paraId="603EF5CA" w14:textId="77777777" w:rsidR="001F7E3E" w:rsidRPr="00927416" w:rsidRDefault="001F7E3E" w:rsidP="00C148C4">
            <w:pPr>
              <w:pStyle w:val="TableHeading"/>
            </w:pPr>
            <w:r>
              <w:t>Yes/ No/ NA</w:t>
            </w:r>
          </w:p>
        </w:tc>
        <w:tc>
          <w:tcPr>
            <w:tcW w:w="3386" w:type="dxa"/>
            <w:shd w:val="clear" w:color="auto" w:fill="7192FF" w:themeFill="accent3" w:themeFillTint="66"/>
          </w:tcPr>
          <w:p w14:paraId="6A682EAE" w14:textId="77777777" w:rsidR="001F7E3E" w:rsidRDefault="001F7E3E" w:rsidP="00C148C4">
            <w:pPr>
              <w:pStyle w:val="TableHeading"/>
            </w:pPr>
            <w:r>
              <w:t>Comment/ Details/</w:t>
            </w:r>
          </w:p>
          <w:p w14:paraId="39D3C36B" w14:textId="77777777" w:rsidR="001F7E3E" w:rsidRDefault="001F7E3E" w:rsidP="00C148C4">
            <w:pPr>
              <w:pStyle w:val="TableHeading"/>
            </w:pPr>
            <w:r>
              <w:t xml:space="preserve">Reference to Report Section </w:t>
            </w:r>
          </w:p>
        </w:tc>
      </w:tr>
      <w:tr w:rsidR="00C47B21" w:rsidRPr="00216063" w14:paraId="0ABDC73E" w14:textId="77777777" w:rsidTr="0054462B">
        <w:trPr>
          <w:trHeight w:val="429"/>
        </w:trPr>
        <w:tc>
          <w:tcPr>
            <w:tcW w:w="851" w:type="dxa"/>
            <w:tcBorders>
              <w:top w:val="single" w:sz="8" w:space="0" w:color="auto"/>
              <w:bottom w:val="single" w:sz="4" w:space="0" w:color="2A5CFF" w:themeColor="accent3" w:themeTint="99"/>
            </w:tcBorders>
          </w:tcPr>
          <w:p w14:paraId="7AE5DBD8" w14:textId="77777777" w:rsidR="00C47B21" w:rsidRDefault="00C47B21" w:rsidP="00C47B21">
            <w:pPr>
              <w:pStyle w:val="TableText"/>
              <w:numPr>
                <w:ilvl w:val="0"/>
                <w:numId w:val="24"/>
              </w:numPr>
              <w:jc w:val="both"/>
            </w:pPr>
          </w:p>
        </w:tc>
        <w:tc>
          <w:tcPr>
            <w:tcW w:w="5895" w:type="dxa"/>
            <w:tcBorders>
              <w:top w:val="single" w:sz="8" w:space="0" w:color="auto"/>
              <w:bottom w:val="single" w:sz="4" w:space="0" w:color="2A5CFF" w:themeColor="accent3" w:themeTint="99"/>
            </w:tcBorders>
          </w:tcPr>
          <w:p w14:paraId="5F2FEA73" w14:textId="7FC043E1" w:rsidR="00C47B21" w:rsidRPr="009C7675" w:rsidRDefault="00C47B21" w:rsidP="00C47B21">
            <w:pPr>
              <w:pStyle w:val="TableText"/>
              <w:ind w:left="0"/>
            </w:pPr>
            <w:r>
              <w:t>Define External Activities or Building works</w:t>
            </w:r>
          </w:p>
        </w:tc>
        <w:tc>
          <w:tcPr>
            <w:tcW w:w="909" w:type="dxa"/>
            <w:tcBorders>
              <w:top w:val="single" w:sz="8" w:space="0" w:color="auto"/>
              <w:bottom w:val="single" w:sz="4" w:space="0" w:color="2A5CFF" w:themeColor="accent3" w:themeTint="99"/>
            </w:tcBorders>
          </w:tcPr>
          <w:p w14:paraId="4C4216B8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top w:val="single" w:sz="8" w:space="0" w:color="auto"/>
              <w:bottom w:val="single" w:sz="4" w:space="0" w:color="2A5CFF" w:themeColor="accent3" w:themeTint="99"/>
            </w:tcBorders>
          </w:tcPr>
          <w:p w14:paraId="1E6E5BA0" w14:textId="77777777" w:rsidR="00C47B21" w:rsidRDefault="00C47B21" w:rsidP="00C47B21">
            <w:pPr>
              <w:pStyle w:val="TableText"/>
            </w:pPr>
          </w:p>
        </w:tc>
      </w:tr>
      <w:tr w:rsidR="00C47B21" w:rsidRPr="00216063" w14:paraId="18E9C44B" w14:textId="77777777" w:rsidTr="0054462B">
        <w:trPr>
          <w:trHeight w:val="728"/>
        </w:trPr>
        <w:tc>
          <w:tcPr>
            <w:tcW w:w="851" w:type="dxa"/>
            <w:tcBorders>
              <w:top w:val="single" w:sz="4" w:space="0" w:color="2A5CFF" w:themeColor="accent3" w:themeTint="99"/>
              <w:bottom w:val="single" w:sz="4" w:space="0" w:color="2A5CFF" w:themeColor="accent3" w:themeTint="99"/>
            </w:tcBorders>
          </w:tcPr>
          <w:p w14:paraId="2D915F41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  <w:tcBorders>
              <w:top w:val="single" w:sz="4" w:space="0" w:color="2A5CFF" w:themeColor="accent3" w:themeTint="99"/>
              <w:bottom w:val="single" w:sz="4" w:space="0" w:color="2A5CFF" w:themeColor="accent3" w:themeTint="99"/>
            </w:tcBorders>
          </w:tcPr>
          <w:p w14:paraId="3D001043" w14:textId="275FFE0F" w:rsidR="00C47B21" w:rsidRPr="009C7675" w:rsidRDefault="00C47B21" w:rsidP="00C47B21">
            <w:pPr>
              <w:pStyle w:val="TableText"/>
            </w:pPr>
            <w:r>
              <w:t>E</w:t>
            </w:r>
            <w:r w:rsidRPr="0025468D">
              <w:t>xcavation</w:t>
            </w:r>
            <w:r>
              <w:t>,</w:t>
            </w:r>
            <w:r w:rsidRPr="0025468D">
              <w:t xml:space="preserve"> tunnelling</w:t>
            </w:r>
            <w:r>
              <w:t>,</w:t>
            </w:r>
            <w:r w:rsidRPr="0025468D">
              <w:t xml:space="preserve"> filling</w:t>
            </w:r>
            <w:r>
              <w:t>,</w:t>
            </w:r>
            <w:r w:rsidRPr="0025468D">
              <w:t xml:space="preserve"> piling</w:t>
            </w:r>
            <w:r>
              <w:t>,</w:t>
            </w:r>
            <w:r w:rsidRPr="0025468D">
              <w:t xml:space="preserve"> shallow foundation</w:t>
            </w:r>
            <w:r>
              <w:t>,</w:t>
            </w:r>
            <w:r w:rsidRPr="0025468D">
              <w:t xml:space="preserve"> groundwater lowering</w:t>
            </w:r>
            <w:r>
              <w:t>, other</w:t>
            </w:r>
          </w:p>
        </w:tc>
        <w:tc>
          <w:tcPr>
            <w:tcW w:w="909" w:type="dxa"/>
            <w:tcBorders>
              <w:top w:val="single" w:sz="4" w:space="0" w:color="2A5CFF" w:themeColor="accent3" w:themeTint="99"/>
              <w:bottom w:val="single" w:sz="4" w:space="0" w:color="2A5CFF" w:themeColor="accent3" w:themeTint="99"/>
            </w:tcBorders>
          </w:tcPr>
          <w:p w14:paraId="467CB767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top w:val="single" w:sz="4" w:space="0" w:color="2A5CFF" w:themeColor="accent3" w:themeTint="99"/>
              <w:bottom w:val="single" w:sz="4" w:space="0" w:color="2A5CFF" w:themeColor="accent3" w:themeTint="99"/>
            </w:tcBorders>
          </w:tcPr>
          <w:p w14:paraId="3994B4D3" w14:textId="7351C38D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216063" w14:paraId="2E6732E0" w14:textId="77777777" w:rsidTr="0054462B">
        <w:trPr>
          <w:trHeight w:val="708"/>
        </w:trPr>
        <w:tc>
          <w:tcPr>
            <w:tcW w:w="851" w:type="dxa"/>
            <w:tcBorders>
              <w:top w:val="single" w:sz="4" w:space="0" w:color="2A5CFF" w:themeColor="accent3" w:themeTint="99"/>
              <w:bottom w:val="single" w:sz="4" w:space="0" w:color="auto"/>
            </w:tcBorders>
          </w:tcPr>
          <w:p w14:paraId="5B1C2937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  <w:tcBorders>
              <w:top w:val="single" w:sz="4" w:space="0" w:color="2A5CFF" w:themeColor="accent3" w:themeTint="99"/>
              <w:bottom w:val="single" w:sz="4" w:space="0" w:color="auto"/>
            </w:tcBorders>
          </w:tcPr>
          <w:p w14:paraId="6266171E" w14:textId="69B5403F" w:rsidR="00C47B21" w:rsidRPr="009C7675" w:rsidRDefault="00C47B21" w:rsidP="00C47B21">
            <w:pPr>
              <w:pStyle w:val="TableText"/>
            </w:pPr>
            <w:r>
              <w:t>Define influence zone from external activities (conservative qualitative assessment)</w:t>
            </w:r>
          </w:p>
        </w:tc>
        <w:tc>
          <w:tcPr>
            <w:tcW w:w="909" w:type="dxa"/>
            <w:tcBorders>
              <w:top w:val="single" w:sz="4" w:space="0" w:color="2A5CFF" w:themeColor="accent3" w:themeTint="99"/>
              <w:bottom w:val="single" w:sz="4" w:space="0" w:color="auto"/>
            </w:tcBorders>
          </w:tcPr>
          <w:p w14:paraId="0191C892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top w:val="single" w:sz="4" w:space="0" w:color="2A5CFF" w:themeColor="accent3" w:themeTint="99"/>
              <w:bottom w:val="single" w:sz="4" w:space="0" w:color="auto"/>
            </w:tcBorders>
          </w:tcPr>
          <w:p w14:paraId="50C84761" w14:textId="52FD5A06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216063" w14:paraId="0E01BEFE" w14:textId="77777777" w:rsidTr="0054462B">
        <w:tc>
          <w:tcPr>
            <w:tcW w:w="851" w:type="dxa"/>
            <w:tcBorders>
              <w:top w:val="single" w:sz="4" w:space="0" w:color="auto"/>
            </w:tcBorders>
          </w:tcPr>
          <w:p w14:paraId="48178A20" w14:textId="77777777" w:rsidR="00C47B21" w:rsidRDefault="00C47B21" w:rsidP="00C47B21">
            <w:pPr>
              <w:pStyle w:val="TableText"/>
              <w:numPr>
                <w:ilvl w:val="0"/>
                <w:numId w:val="24"/>
              </w:numPr>
              <w:jc w:val="both"/>
            </w:pPr>
          </w:p>
        </w:tc>
        <w:tc>
          <w:tcPr>
            <w:tcW w:w="5895" w:type="dxa"/>
            <w:tcBorders>
              <w:top w:val="single" w:sz="4" w:space="0" w:color="auto"/>
            </w:tcBorders>
          </w:tcPr>
          <w:p w14:paraId="4A1AC3CB" w14:textId="542658C6" w:rsidR="00C47B21" w:rsidRPr="009C7675" w:rsidRDefault="00C47B21" w:rsidP="00C47B21">
            <w:pPr>
              <w:pStyle w:val="TableText"/>
            </w:pPr>
            <w:r>
              <w:t>List all Sydney Water assets in influence zone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7FD6183C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top w:val="single" w:sz="4" w:space="0" w:color="auto"/>
            </w:tcBorders>
          </w:tcPr>
          <w:p w14:paraId="536CBFAA" w14:textId="77777777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</w:p>
        </w:tc>
      </w:tr>
      <w:tr w:rsidR="00C47B21" w:rsidRPr="00216063" w14:paraId="270C0C10" w14:textId="77777777" w:rsidTr="0054462B">
        <w:trPr>
          <w:trHeight w:val="527"/>
        </w:trPr>
        <w:tc>
          <w:tcPr>
            <w:tcW w:w="851" w:type="dxa"/>
            <w:tcBorders>
              <w:top w:val="single" w:sz="4" w:space="0" w:color="auto"/>
            </w:tcBorders>
          </w:tcPr>
          <w:p w14:paraId="7408CEC4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  <w:tcBorders>
              <w:top w:val="single" w:sz="4" w:space="0" w:color="auto"/>
            </w:tcBorders>
          </w:tcPr>
          <w:p w14:paraId="10F133C3" w14:textId="50E3F1F5" w:rsidR="00C47B21" w:rsidRDefault="00C47B21" w:rsidP="00C47B21">
            <w:pPr>
              <w:pStyle w:val="TableText"/>
            </w:pPr>
            <w:r>
              <w:t xml:space="preserve">Obtain Work </w:t>
            </w:r>
            <w:proofErr w:type="gramStart"/>
            <w:r>
              <w:t>As</w:t>
            </w:r>
            <w:proofErr w:type="gramEnd"/>
            <w:r>
              <w:t xml:space="preserve"> Completed (WAC) drawings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105B6B60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top w:val="single" w:sz="4" w:space="0" w:color="auto"/>
            </w:tcBorders>
          </w:tcPr>
          <w:p w14:paraId="1E3309CF" w14:textId="70C1ACAB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216063" w14:paraId="77090833" w14:textId="77777777" w:rsidTr="0054462B">
        <w:trPr>
          <w:trHeight w:val="972"/>
        </w:trPr>
        <w:tc>
          <w:tcPr>
            <w:tcW w:w="851" w:type="dxa"/>
            <w:tcBorders>
              <w:top w:val="single" w:sz="4" w:space="0" w:color="auto"/>
            </w:tcBorders>
          </w:tcPr>
          <w:p w14:paraId="14378EB1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  <w:tcBorders>
              <w:top w:val="single" w:sz="4" w:space="0" w:color="auto"/>
            </w:tcBorders>
          </w:tcPr>
          <w:p w14:paraId="3269DDB7" w14:textId="0761425B" w:rsidR="00C47B21" w:rsidRDefault="00C47B21" w:rsidP="00C47B21">
            <w:pPr>
              <w:pStyle w:val="TableText"/>
            </w:pPr>
            <w:r>
              <w:t>Provide details of all architectural and structural drawings indicating proximity to Sydney Water assets, including plans, cross sections and long sections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226B7EEA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top w:val="single" w:sz="4" w:space="0" w:color="auto"/>
            </w:tcBorders>
          </w:tcPr>
          <w:p w14:paraId="10F08AC9" w14:textId="32BB92E2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216063" w14:paraId="75E09F2C" w14:textId="77777777" w:rsidTr="0054462B">
        <w:tc>
          <w:tcPr>
            <w:tcW w:w="851" w:type="dxa"/>
            <w:tcBorders>
              <w:top w:val="single" w:sz="8" w:space="0" w:color="auto"/>
            </w:tcBorders>
          </w:tcPr>
          <w:p w14:paraId="308C7BCC" w14:textId="77777777" w:rsidR="00C47B21" w:rsidRDefault="00C47B21" w:rsidP="00C47B21">
            <w:pPr>
              <w:pStyle w:val="TableText"/>
              <w:numPr>
                <w:ilvl w:val="0"/>
                <w:numId w:val="24"/>
              </w:numPr>
              <w:jc w:val="both"/>
            </w:pPr>
          </w:p>
        </w:tc>
        <w:tc>
          <w:tcPr>
            <w:tcW w:w="5895" w:type="dxa"/>
            <w:tcBorders>
              <w:top w:val="single" w:sz="8" w:space="0" w:color="auto"/>
            </w:tcBorders>
          </w:tcPr>
          <w:p w14:paraId="187610E9" w14:textId="2768F77A" w:rsidR="00C47B21" w:rsidRDefault="00C47B21" w:rsidP="00C47B21">
            <w:pPr>
              <w:pStyle w:val="TableText"/>
              <w:ind w:left="0"/>
            </w:pPr>
            <w:r>
              <w:t xml:space="preserve"> Engineering Competency Requirements met for:</w:t>
            </w:r>
          </w:p>
        </w:tc>
        <w:tc>
          <w:tcPr>
            <w:tcW w:w="909" w:type="dxa"/>
            <w:tcBorders>
              <w:top w:val="single" w:sz="8" w:space="0" w:color="auto"/>
            </w:tcBorders>
          </w:tcPr>
          <w:p w14:paraId="04737F48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top w:val="single" w:sz="8" w:space="0" w:color="auto"/>
            </w:tcBorders>
          </w:tcPr>
          <w:p w14:paraId="5DE6AF51" w14:textId="77777777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</w:p>
        </w:tc>
      </w:tr>
      <w:tr w:rsidR="00C47B21" w:rsidRPr="00216063" w14:paraId="0535C68C" w14:textId="77777777" w:rsidTr="0054462B">
        <w:trPr>
          <w:trHeight w:val="825"/>
        </w:trPr>
        <w:tc>
          <w:tcPr>
            <w:tcW w:w="851" w:type="dxa"/>
          </w:tcPr>
          <w:p w14:paraId="454758A4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</w:tcPr>
          <w:p w14:paraId="5D205694" w14:textId="495F0BAB" w:rsidR="00C47B21" w:rsidRDefault="00C47B21" w:rsidP="00C47B21">
            <w:pPr>
              <w:pStyle w:val="TableText"/>
            </w:pPr>
            <w:r>
              <w:t>Geotechnical investigations, modelling, ground-structure interaction analyses, risk assessments</w:t>
            </w:r>
          </w:p>
        </w:tc>
        <w:tc>
          <w:tcPr>
            <w:tcW w:w="909" w:type="dxa"/>
          </w:tcPr>
          <w:p w14:paraId="3CA66526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</w:tcPr>
          <w:p w14:paraId="56834688" w14:textId="27AFCBB9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216063" w14:paraId="3458F89E" w14:textId="77777777" w:rsidTr="0054462B">
        <w:trPr>
          <w:trHeight w:val="589"/>
        </w:trPr>
        <w:tc>
          <w:tcPr>
            <w:tcW w:w="851" w:type="dxa"/>
          </w:tcPr>
          <w:p w14:paraId="7B0E94FD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</w:tcPr>
          <w:p w14:paraId="7976AD96" w14:textId="63F0FA23" w:rsidR="00C47B21" w:rsidRPr="000B177C" w:rsidRDefault="00C47B21" w:rsidP="00C47B21">
            <w:pPr>
              <w:pStyle w:val="TableText"/>
              <w:rPr>
                <w:strike/>
              </w:rPr>
            </w:pPr>
            <w:r w:rsidRPr="00BA379E">
              <w:rPr>
                <w:iCs/>
              </w:rPr>
              <w:t>Civil</w:t>
            </w:r>
            <w:r w:rsidRPr="000B177C">
              <w:t>- pipelines</w:t>
            </w:r>
          </w:p>
        </w:tc>
        <w:tc>
          <w:tcPr>
            <w:tcW w:w="909" w:type="dxa"/>
          </w:tcPr>
          <w:p w14:paraId="58EE411C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</w:tcPr>
          <w:p w14:paraId="4744C57C" w14:textId="07335973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216063" w14:paraId="5036343B" w14:textId="77777777" w:rsidTr="0054462B">
        <w:trPr>
          <w:trHeight w:val="555"/>
        </w:trPr>
        <w:tc>
          <w:tcPr>
            <w:tcW w:w="851" w:type="dxa"/>
          </w:tcPr>
          <w:p w14:paraId="5446A5AE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</w:tcPr>
          <w:p w14:paraId="354EEDB6" w14:textId="603F2336" w:rsidR="00C47B21" w:rsidRPr="00BA379E" w:rsidRDefault="00C47B21" w:rsidP="00C47B21">
            <w:pPr>
              <w:pStyle w:val="TableText"/>
              <w:rPr>
                <w:i/>
              </w:rPr>
            </w:pPr>
            <w:r w:rsidRPr="000B177C">
              <w:t>Structural</w:t>
            </w:r>
          </w:p>
        </w:tc>
        <w:tc>
          <w:tcPr>
            <w:tcW w:w="909" w:type="dxa"/>
          </w:tcPr>
          <w:p w14:paraId="30022F5E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</w:tcPr>
          <w:p w14:paraId="5EDFF13A" w14:textId="5AE90B28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216063" w14:paraId="2961BE17" w14:textId="77777777" w:rsidTr="0054462B">
        <w:trPr>
          <w:trHeight w:val="429"/>
        </w:trPr>
        <w:tc>
          <w:tcPr>
            <w:tcW w:w="851" w:type="dxa"/>
          </w:tcPr>
          <w:p w14:paraId="4A7EA66E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</w:tcPr>
          <w:p w14:paraId="77C3B27C" w14:textId="5F58B1FA" w:rsidR="00C47B21" w:rsidRDefault="00C47B21" w:rsidP="00C47B21">
            <w:pPr>
              <w:pStyle w:val="TableText"/>
              <w:rPr>
                <w:i/>
              </w:rPr>
            </w:pPr>
            <w:r w:rsidRPr="000B177C">
              <w:rPr>
                <w:i/>
              </w:rPr>
              <w:t>Other disciplines</w:t>
            </w:r>
            <w:r>
              <w:rPr>
                <w:i/>
              </w:rPr>
              <w:t xml:space="preserve"> (include all as necessary)</w:t>
            </w:r>
          </w:p>
        </w:tc>
        <w:tc>
          <w:tcPr>
            <w:tcW w:w="909" w:type="dxa"/>
          </w:tcPr>
          <w:p w14:paraId="29A327CC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</w:tcPr>
          <w:p w14:paraId="733A948C" w14:textId="5C4C5AAB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216063" w14:paraId="4219DFC6" w14:textId="77777777" w:rsidTr="0054462B">
        <w:trPr>
          <w:trHeight w:val="775"/>
        </w:trPr>
        <w:tc>
          <w:tcPr>
            <w:tcW w:w="851" w:type="dxa"/>
            <w:tcBorders>
              <w:bottom w:val="single" w:sz="8" w:space="0" w:color="auto"/>
            </w:tcBorders>
          </w:tcPr>
          <w:p w14:paraId="25C63C51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  <w:tcBorders>
              <w:bottom w:val="single" w:sz="8" w:space="0" w:color="auto"/>
            </w:tcBorders>
          </w:tcPr>
          <w:p w14:paraId="4104BF99" w14:textId="29CE5651" w:rsidR="00C47B21" w:rsidRDefault="00C47B21" w:rsidP="00C47B21">
            <w:pPr>
              <w:pStyle w:val="TableText"/>
            </w:pPr>
            <w:r w:rsidRPr="00BA379E">
              <w:t>Supporting studies</w:t>
            </w:r>
            <w:r w:rsidRPr="002003EA">
              <w:t>/investigations</w:t>
            </w:r>
            <w:r>
              <w:t>:</w:t>
            </w:r>
            <w:r w:rsidRPr="002003EA">
              <w:t xml:space="preserve"> </w:t>
            </w:r>
            <w:r>
              <w:t>such as s</w:t>
            </w:r>
            <w:r w:rsidRPr="00165A8E">
              <w:t>urvey</w:t>
            </w:r>
            <w:r>
              <w:t>, visual assessment, CCTV inspections, other</w:t>
            </w:r>
          </w:p>
        </w:tc>
        <w:tc>
          <w:tcPr>
            <w:tcW w:w="909" w:type="dxa"/>
            <w:tcBorders>
              <w:bottom w:val="single" w:sz="8" w:space="0" w:color="auto"/>
            </w:tcBorders>
          </w:tcPr>
          <w:p w14:paraId="6E37380E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bottom w:val="single" w:sz="8" w:space="0" w:color="auto"/>
            </w:tcBorders>
          </w:tcPr>
          <w:p w14:paraId="576E6B5E" w14:textId="7A74FA2A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216063" w14:paraId="37F95629" w14:textId="77777777" w:rsidTr="0054462B">
        <w:tc>
          <w:tcPr>
            <w:tcW w:w="851" w:type="dxa"/>
            <w:tcBorders>
              <w:top w:val="single" w:sz="8" w:space="0" w:color="auto"/>
            </w:tcBorders>
          </w:tcPr>
          <w:p w14:paraId="75AA749C" w14:textId="77777777" w:rsidR="00C47B21" w:rsidRDefault="00C47B21" w:rsidP="00C47B21">
            <w:pPr>
              <w:pStyle w:val="TableText"/>
              <w:numPr>
                <w:ilvl w:val="0"/>
                <w:numId w:val="24"/>
              </w:numPr>
              <w:jc w:val="both"/>
            </w:pPr>
          </w:p>
        </w:tc>
        <w:tc>
          <w:tcPr>
            <w:tcW w:w="5895" w:type="dxa"/>
            <w:tcBorders>
              <w:top w:val="single" w:sz="8" w:space="0" w:color="auto"/>
            </w:tcBorders>
          </w:tcPr>
          <w:p w14:paraId="27488207" w14:textId="5861F5F5" w:rsidR="00C47B21" w:rsidRDefault="00C47B21" w:rsidP="00C47B21">
            <w:pPr>
              <w:pStyle w:val="TableText"/>
              <w:ind w:left="0"/>
            </w:pPr>
            <w:r>
              <w:t xml:space="preserve"> Gather background information relevant to assets listed in item 2</w:t>
            </w:r>
          </w:p>
        </w:tc>
        <w:tc>
          <w:tcPr>
            <w:tcW w:w="909" w:type="dxa"/>
            <w:tcBorders>
              <w:top w:val="single" w:sz="8" w:space="0" w:color="auto"/>
            </w:tcBorders>
          </w:tcPr>
          <w:p w14:paraId="23B11C0A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top w:val="single" w:sz="8" w:space="0" w:color="auto"/>
            </w:tcBorders>
          </w:tcPr>
          <w:p w14:paraId="5C8D68C6" w14:textId="77777777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</w:p>
        </w:tc>
      </w:tr>
      <w:tr w:rsidR="00C47B21" w:rsidRPr="00216063" w14:paraId="67AE35F9" w14:textId="77777777" w:rsidTr="0054462B">
        <w:tc>
          <w:tcPr>
            <w:tcW w:w="851" w:type="dxa"/>
          </w:tcPr>
          <w:p w14:paraId="736B41C0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</w:tcPr>
          <w:p w14:paraId="5872E77C" w14:textId="77777777" w:rsidR="00C47B21" w:rsidRDefault="00C47B21" w:rsidP="00C47B21">
            <w:pPr>
              <w:pStyle w:val="TableText"/>
            </w:pPr>
            <w:r>
              <w:t>Desktop Study</w:t>
            </w:r>
          </w:p>
          <w:p w14:paraId="4B277037" w14:textId="77777777" w:rsidR="00C47B21" w:rsidRDefault="00C47B21" w:rsidP="00C47B21">
            <w:pPr>
              <w:pStyle w:val="TableBullet"/>
            </w:pPr>
            <w:r>
              <w:t>HYDRA/</w:t>
            </w:r>
            <w:r w:rsidRPr="00624FC1">
              <w:t>WAC drawings</w:t>
            </w:r>
          </w:p>
          <w:p w14:paraId="4308C499" w14:textId="77777777" w:rsidR="00C47B21" w:rsidRDefault="00C47B21" w:rsidP="00C47B21">
            <w:pPr>
              <w:pStyle w:val="TableBullet"/>
            </w:pPr>
            <w:r>
              <w:t>P</w:t>
            </w:r>
            <w:r w:rsidRPr="00624FC1">
              <w:t>ast condition assessment reports</w:t>
            </w:r>
          </w:p>
          <w:p w14:paraId="426AFA86" w14:textId="77777777" w:rsidR="00C47B21" w:rsidRDefault="00C47B21" w:rsidP="00C47B21">
            <w:pPr>
              <w:pStyle w:val="TableBullet"/>
            </w:pPr>
            <w:r>
              <w:t>G</w:t>
            </w:r>
            <w:r w:rsidRPr="00624FC1">
              <w:t>eological/geotechnical reports</w:t>
            </w:r>
          </w:p>
          <w:p w14:paraId="1D19B176" w14:textId="77777777" w:rsidR="00C47B21" w:rsidRDefault="00C47B21" w:rsidP="00C47B21">
            <w:pPr>
              <w:pStyle w:val="TableBullet"/>
            </w:pPr>
            <w:r>
              <w:t>P</w:t>
            </w:r>
            <w:r w:rsidRPr="00624FC1">
              <w:t xml:space="preserve">ublished information on soils, geology and </w:t>
            </w:r>
            <w:proofErr w:type="gramStart"/>
            <w:r w:rsidRPr="00624FC1">
              <w:t>groundwater</w:t>
            </w:r>
            <w:proofErr w:type="gramEnd"/>
          </w:p>
          <w:p w14:paraId="7DB9B9FB" w14:textId="77777777" w:rsidR="00C47B21" w:rsidRDefault="00C47B21" w:rsidP="00C47B21">
            <w:pPr>
              <w:pStyle w:val="TableBullet"/>
            </w:pPr>
            <w:r>
              <w:t xml:space="preserve">Existing </w:t>
            </w:r>
            <w:r w:rsidRPr="00624FC1">
              <w:t>survey</w:t>
            </w:r>
            <w:r>
              <w:t>/potholing information</w:t>
            </w:r>
          </w:p>
          <w:p w14:paraId="5920C246" w14:textId="77777777" w:rsidR="00C47B21" w:rsidRDefault="00C47B21" w:rsidP="00C47B21">
            <w:pPr>
              <w:pStyle w:val="TableBullet"/>
            </w:pPr>
            <w:r>
              <w:t xml:space="preserve">Past impact assessments </w:t>
            </w:r>
          </w:p>
          <w:p w14:paraId="0B82958C" w14:textId="58C9ED71" w:rsidR="00C47B21" w:rsidRDefault="00C47B21" w:rsidP="00C47B21">
            <w:pPr>
              <w:pStyle w:val="TableBullet"/>
            </w:pPr>
            <w:r>
              <w:t>Other</w:t>
            </w:r>
          </w:p>
        </w:tc>
        <w:tc>
          <w:tcPr>
            <w:tcW w:w="909" w:type="dxa"/>
          </w:tcPr>
          <w:p w14:paraId="2BAFD050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</w:tcPr>
          <w:p w14:paraId="12D7463C" w14:textId="7EB053EF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216063" w14:paraId="28923EE4" w14:textId="77777777" w:rsidTr="0054462B">
        <w:tc>
          <w:tcPr>
            <w:tcW w:w="851" w:type="dxa"/>
            <w:tcBorders>
              <w:top w:val="single" w:sz="4" w:space="0" w:color="2A5CFF" w:themeColor="accent3" w:themeTint="99"/>
              <w:bottom w:val="single" w:sz="4" w:space="0" w:color="2A5CFF" w:themeColor="accent3" w:themeTint="99"/>
            </w:tcBorders>
          </w:tcPr>
          <w:p w14:paraId="21598AEB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  <w:tcBorders>
              <w:top w:val="single" w:sz="4" w:space="0" w:color="2A5CFF" w:themeColor="accent3" w:themeTint="99"/>
              <w:bottom w:val="single" w:sz="4" w:space="0" w:color="2A5CFF" w:themeColor="accent3" w:themeTint="99"/>
            </w:tcBorders>
          </w:tcPr>
          <w:p w14:paraId="4FA73DC6" w14:textId="77777777" w:rsidR="00C47B21" w:rsidRDefault="00C47B21" w:rsidP="00C47B21">
            <w:pPr>
              <w:pStyle w:val="TableText"/>
            </w:pPr>
            <w:r>
              <w:t>Further studies/investigations to inform engineering assessment</w:t>
            </w:r>
          </w:p>
          <w:p w14:paraId="5DF9A2B4" w14:textId="77777777" w:rsidR="00C47B21" w:rsidRDefault="00C47B21" w:rsidP="00C47B21">
            <w:pPr>
              <w:pStyle w:val="TableBullet"/>
            </w:pPr>
            <w:r>
              <w:t>Survey and potholing to confirm asset location</w:t>
            </w:r>
          </w:p>
          <w:p w14:paraId="4CE3C20F" w14:textId="77777777" w:rsidR="00C47B21" w:rsidRDefault="00C47B21" w:rsidP="00C47B21">
            <w:pPr>
              <w:pStyle w:val="TableBullet"/>
            </w:pPr>
            <w:r>
              <w:t>Pre-Construction condition assessment</w:t>
            </w:r>
          </w:p>
          <w:p w14:paraId="58989E27" w14:textId="77777777" w:rsidR="00C47B21" w:rsidRDefault="00C47B21" w:rsidP="00C47B21">
            <w:pPr>
              <w:pStyle w:val="TableBullet2"/>
            </w:pPr>
            <w:r>
              <w:t>Internal</w:t>
            </w:r>
          </w:p>
          <w:p w14:paraId="71F81CCD" w14:textId="77777777" w:rsidR="00C47B21" w:rsidRDefault="00C47B21" w:rsidP="00C47B21">
            <w:pPr>
              <w:pStyle w:val="TableBullet2"/>
            </w:pPr>
            <w:r>
              <w:t>External</w:t>
            </w:r>
          </w:p>
          <w:p w14:paraId="5675CE1F" w14:textId="77777777" w:rsidR="00C47B21" w:rsidRDefault="00C47B21" w:rsidP="00C47B21">
            <w:pPr>
              <w:pStyle w:val="TableBullet2"/>
            </w:pPr>
            <w:r>
              <w:t>Confirm asset data (e.g. dimensions, materials)</w:t>
            </w:r>
          </w:p>
          <w:p w14:paraId="0071599A" w14:textId="77777777" w:rsidR="00C47B21" w:rsidRDefault="00C47B21" w:rsidP="00C47B21">
            <w:pPr>
              <w:pStyle w:val="TableBullet"/>
            </w:pPr>
            <w:r>
              <w:t>Geotechnical investigations in accordance with Sydney Water Civil Technical Specifications and relevant Australian Standards</w:t>
            </w:r>
          </w:p>
          <w:p w14:paraId="6589BDF2" w14:textId="1787105C" w:rsidR="00C47B21" w:rsidRDefault="00C47B21" w:rsidP="00C47B21">
            <w:pPr>
              <w:pStyle w:val="TableBullet"/>
            </w:pPr>
            <w:r>
              <w:t xml:space="preserve">Any other studies / investigations </w:t>
            </w:r>
          </w:p>
        </w:tc>
        <w:tc>
          <w:tcPr>
            <w:tcW w:w="909" w:type="dxa"/>
            <w:tcBorders>
              <w:top w:val="single" w:sz="4" w:space="0" w:color="2A5CFF" w:themeColor="accent3" w:themeTint="99"/>
              <w:bottom w:val="single" w:sz="4" w:space="0" w:color="2A5CFF" w:themeColor="accent3" w:themeTint="99"/>
            </w:tcBorders>
          </w:tcPr>
          <w:p w14:paraId="7048DFC7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top w:val="single" w:sz="4" w:space="0" w:color="2A5CFF" w:themeColor="accent3" w:themeTint="99"/>
              <w:bottom w:val="single" w:sz="4" w:space="0" w:color="2A5CFF" w:themeColor="accent3" w:themeTint="99"/>
            </w:tcBorders>
          </w:tcPr>
          <w:p w14:paraId="36BDC097" w14:textId="05310CC8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216063" w14:paraId="3D31A68E" w14:textId="77777777" w:rsidTr="0054462B">
        <w:tc>
          <w:tcPr>
            <w:tcW w:w="851" w:type="dxa"/>
          </w:tcPr>
          <w:p w14:paraId="0D838919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</w:tcPr>
          <w:p w14:paraId="0A2F3683" w14:textId="09A302AF" w:rsidR="00C47B21" w:rsidRDefault="00C47B21" w:rsidP="00C47B21">
            <w:pPr>
              <w:pStyle w:val="TableText"/>
            </w:pPr>
            <w:r>
              <w:t>Requirements from BOA Guidelines, Stormwater BOA Guidelines</w:t>
            </w:r>
          </w:p>
        </w:tc>
        <w:tc>
          <w:tcPr>
            <w:tcW w:w="909" w:type="dxa"/>
          </w:tcPr>
          <w:p w14:paraId="504AFC6E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</w:tcPr>
          <w:p w14:paraId="67C2F4AE" w14:textId="249B6922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216063" w14:paraId="0D449595" w14:textId="77777777" w:rsidTr="0054462B">
        <w:tc>
          <w:tcPr>
            <w:tcW w:w="851" w:type="dxa"/>
            <w:tcBorders>
              <w:bottom w:val="single" w:sz="4" w:space="0" w:color="2A5CFF" w:themeColor="accent3" w:themeTint="99"/>
            </w:tcBorders>
          </w:tcPr>
          <w:p w14:paraId="34CF6C47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  <w:tcBorders>
              <w:bottom w:val="single" w:sz="4" w:space="0" w:color="2A5CFF" w:themeColor="accent3" w:themeTint="99"/>
            </w:tcBorders>
          </w:tcPr>
          <w:p w14:paraId="68694E80" w14:textId="77777777" w:rsidR="00C47B21" w:rsidRDefault="00C47B21" w:rsidP="00C47B21">
            <w:pPr>
              <w:pStyle w:val="TableText"/>
            </w:pPr>
            <w:r>
              <w:t>Future Asset operation and maintenance</w:t>
            </w:r>
          </w:p>
          <w:p w14:paraId="2AF580F5" w14:textId="77777777" w:rsidR="00C47B21" w:rsidRDefault="00C47B21" w:rsidP="00C47B21">
            <w:pPr>
              <w:pStyle w:val="TableBullet"/>
            </w:pPr>
            <w:r>
              <w:t>Access to maintenance structures</w:t>
            </w:r>
          </w:p>
          <w:p w14:paraId="27610588" w14:textId="77777777" w:rsidR="00C47B21" w:rsidRDefault="00C47B21" w:rsidP="00C47B21">
            <w:pPr>
              <w:pStyle w:val="TableBullet"/>
            </w:pPr>
            <w:r>
              <w:t>Minimum clearances</w:t>
            </w:r>
          </w:p>
          <w:p w14:paraId="793FCC2F" w14:textId="501DF3AB" w:rsidR="00C47B21" w:rsidRDefault="00C47B21" w:rsidP="00C47B21">
            <w:pPr>
              <w:pStyle w:val="TableBullet"/>
            </w:pPr>
            <w:r>
              <w:t>Safety of O&amp;M staff and Public</w:t>
            </w:r>
          </w:p>
        </w:tc>
        <w:tc>
          <w:tcPr>
            <w:tcW w:w="909" w:type="dxa"/>
            <w:tcBorders>
              <w:bottom w:val="single" w:sz="4" w:space="0" w:color="2A5CFF" w:themeColor="accent3" w:themeTint="99"/>
            </w:tcBorders>
          </w:tcPr>
          <w:p w14:paraId="1F892ED9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bottom w:val="single" w:sz="4" w:space="0" w:color="2A5CFF" w:themeColor="accent3" w:themeTint="99"/>
            </w:tcBorders>
          </w:tcPr>
          <w:p w14:paraId="6CD6F367" w14:textId="00400135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216063" w14:paraId="634270E3" w14:textId="77777777" w:rsidTr="0054462B">
        <w:tc>
          <w:tcPr>
            <w:tcW w:w="851" w:type="dxa"/>
            <w:tcBorders>
              <w:bottom w:val="single" w:sz="4" w:space="0" w:color="2A5CFF" w:themeColor="accent3" w:themeTint="99"/>
            </w:tcBorders>
          </w:tcPr>
          <w:p w14:paraId="222AF90D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  <w:tcBorders>
              <w:bottom w:val="single" w:sz="4" w:space="0" w:color="2A5CFF" w:themeColor="accent3" w:themeTint="99"/>
            </w:tcBorders>
          </w:tcPr>
          <w:p w14:paraId="65A134BF" w14:textId="3115B61B" w:rsidR="00C47B21" w:rsidRDefault="00C47B21" w:rsidP="00C47B21">
            <w:pPr>
              <w:pStyle w:val="TableText"/>
            </w:pPr>
            <w:r>
              <w:t xml:space="preserve">Electrical considerations </w:t>
            </w:r>
          </w:p>
        </w:tc>
        <w:tc>
          <w:tcPr>
            <w:tcW w:w="909" w:type="dxa"/>
            <w:tcBorders>
              <w:bottom w:val="single" w:sz="4" w:space="0" w:color="2A5CFF" w:themeColor="accent3" w:themeTint="99"/>
            </w:tcBorders>
          </w:tcPr>
          <w:p w14:paraId="74717919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bottom w:val="single" w:sz="4" w:space="0" w:color="2A5CFF" w:themeColor="accent3" w:themeTint="99"/>
            </w:tcBorders>
          </w:tcPr>
          <w:p w14:paraId="403F9BA2" w14:textId="49021EE8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216063" w14:paraId="70403733" w14:textId="77777777" w:rsidTr="0054462B">
        <w:trPr>
          <w:trHeight w:val="313"/>
        </w:trPr>
        <w:tc>
          <w:tcPr>
            <w:tcW w:w="851" w:type="dxa"/>
            <w:tcBorders>
              <w:top w:val="single" w:sz="4" w:space="0" w:color="2A5CFF" w:themeColor="accent3" w:themeTint="99"/>
              <w:bottom w:val="single" w:sz="8" w:space="0" w:color="auto"/>
            </w:tcBorders>
          </w:tcPr>
          <w:p w14:paraId="1B2B1C9E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  <w:tcBorders>
              <w:top w:val="single" w:sz="4" w:space="0" w:color="2A5CFF" w:themeColor="accent3" w:themeTint="99"/>
              <w:bottom w:val="single" w:sz="8" w:space="0" w:color="auto"/>
            </w:tcBorders>
          </w:tcPr>
          <w:p w14:paraId="5FF5A8AC" w14:textId="5062594A" w:rsidR="00C47B21" w:rsidRDefault="00C47B21" w:rsidP="00C47B21">
            <w:pPr>
              <w:pStyle w:val="TableText"/>
            </w:pPr>
            <w:r>
              <w:t xml:space="preserve">All assets impacted by external activities confirmed </w:t>
            </w:r>
          </w:p>
        </w:tc>
        <w:tc>
          <w:tcPr>
            <w:tcW w:w="909" w:type="dxa"/>
            <w:tcBorders>
              <w:top w:val="single" w:sz="4" w:space="0" w:color="2A5CFF" w:themeColor="accent3" w:themeTint="99"/>
              <w:bottom w:val="single" w:sz="8" w:space="0" w:color="auto"/>
            </w:tcBorders>
          </w:tcPr>
          <w:p w14:paraId="6E54AF10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top w:val="single" w:sz="4" w:space="0" w:color="2A5CFF" w:themeColor="accent3" w:themeTint="99"/>
              <w:bottom w:val="single" w:sz="8" w:space="0" w:color="auto"/>
            </w:tcBorders>
          </w:tcPr>
          <w:p w14:paraId="41CCFE2F" w14:textId="1FE92192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927416" w14:paraId="656F04B3" w14:textId="77777777" w:rsidTr="0054462B">
        <w:tc>
          <w:tcPr>
            <w:tcW w:w="851" w:type="dxa"/>
            <w:tcBorders>
              <w:top w:val="single" w:sz="8" w:space="0" w:color="auto"/>
            </w:tcBorders>
          </w:tcPr>
          <w:p w14:paraId="6A928F78" w14:textId="77777777" w:rsidR="00C47B21" w:rsidRDefault="00C47B21" w:rsidP="00C47B21">
            <w:pPr>
              <w:pStyle w:val="TableText"/>
              <w:numPr>
                <w:ilvl w:val="0"/>
                <w:numId w:val="24"/>
              </w:numPr>
              <w:jc w:val="both"/>
            </w:pPr>
          </w:p>
        </w:tc>
        <w:tc>
          <w:tcPr>
            <w:tcW w:w="5895" w:type="dxa"/>
            <w:tcBorders>
              <w:top w:val="single" w:sz="8" w:space="0" w:color="auto"/>
            </w:tcBorders>
          </w:tcPr>
          <w:p w14:paraId="1396D6D2" w14:textId="672C574A" w:rsidR="00C47B21" w:rsidRDefault="00C47B21" w:rsidP="00C47B21">
            <w:pPr>
              <w:pStyle w:val="TableText"/>
              <w:ind w:left="0"/>
            </w:pPr>
            <w:r>
              <w:t xml:space="preserve"> Geotechnical and Structural Appraisal</w:t>
            </w:r>
          </w:p>
        </w:tc>
        <w:tc>
          <w:tcPr>
            <w:tcW w:w="909" w:type="dxa"/>
            <w:tcBorders>
              <w:top w:val="single" w:sz="8" w:space="0" w:color="auto"/>
            </w:tcBorders>
          </w:tcPr>
          <w:p w14:paraId="1CBC032B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top w:val="single" w:sz="8" w:space="0" w:color="auto"/>
            </w:tcBorders>
          </w:tcPr>
          <w:p w14:paraId="73D24A08" w14:textId="77777777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</w:p>
        </w:tc>
      </w:tr>
      <w:tr w:rsidR="00C47B21" w:rsidRPr="00927416" w14:paraId="4589BFF5" w14:textId="77777777" w:rsidTr="0054462B">
        <w:tc>
          <w:tcPr>
            <w:tcW w:w="851" w:type="dxa"/>
          </w:tcPr>
          <w:p w14:paraId="6F14212A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</w:tcPr>
          <w:p w14:paraId="2B62DD64" w14:textId="77777777" w:rsidR="00C47B21" w:rsidRDefault="00C47B21" w:rsidP="00C47B21">
            <w:pPr>
              <w:pStyle w:val="TableText"/>
            </w:pPr>
            <w:r>
              <w:t>Description of appraisal methodology</w:t>
            </w:r>
          </w:p>
          <w:p w14:paraId="0AD42085" w14:textId="77777777" w:rsidR="00C47B21" w:rsidRDefault="00C47B21" w:rsidP="00C47B21">
            <w:pPr>
              <w:pStyle w:val="TableBullet"/>
            </w:pPr>
            <w:r>
              <w:t>Aim of appraisal</w:t>
            </w:r>
          </w:p>
          <w:p w14:paraId="06F043F8" w14:textId="77777777" w:rsidR="00C47B21" w:rsidRDefault="00C47B21" w:rsidP="00C47B21">
            <w:pPr>
              <w:pStyle w:val="TableBullet"/>
            </w:pPr>
            <w:r>
              <w:t>Basis of appraisal</w:t>
            </w:r>
          </w:p>
          <w:p w14:paraId="4A6C36AB" w14:textId="77777777" w:rsidR="00C47B21" w:rsidRDefault="00C47B21" w:rsidP="00C47B21">
            <w:pPr>
              <w:pStyle w:val="TableBullet"/>
            </w:pPr>
            <w:r>
              <w:t>Consideration of asset condition, and materials/ properties and workmanship at time of construction</w:t>
            </w:r>
          </w:p>
          <w:p w14:paraId="347A1317" w14:textId="77777777" w:rsidR="00C47B21" w:rsidRDefault="00C47B21" w:rsidP="00C47B21">
            <w:pPr>
              <w:pStyle w:val="TableBullet"/>
            </w:pPr>
            <w:r w:rsidRPr="000A3FDC">
              <w:t>Analytical methods and software used</w:t>
            </w:r>
          </w:p>
          <w:p w14:paraId="45FC0760" w14:textId="4A3B3272" w:rsidR="00C47B21" w:rsidRDefault="00C47B21" w:rsidP="00C47B21">
            <w:pPr>
              <w:pStyle w:val="TableBullet"/>
            </w:pPr>
            <w:r>
              <w:t>Applicable codes, standards, references</w:t>
            </w:r>
          </w:p>
        </w:tc>
        <w:tc>
          <w:tcPr>
            <w:tcW w:w="909" w:type="dxa"/>
          </w:tcPr>
          <w:p w14:paraId="70B3C2B1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</w:tcPr>
          <w:p w14:paraId="3B40F1D1" w14:textId="30A9863A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927416" w14:paraId="6A9C8729" w14:textId="77777777" w:rsidTr="0054462B">
        <w:tc>
          <w:tcPr>
            <w:tcW w:w="851" w:type="dxa"/>
          </w:tcPr>
          <w:p w14:paraId="5095FC76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</w:tcPr>
          <w:p w14:paraId="7939CED3" w14:textId="77777777" w:rsidR="00C47B21" w:rsidRDefault="00C47B21" w:rsidP="00C47B21">
            <w:pPr>
              <w:pStyle w:val="TableText"/>
            </w:pPr>
            <w:r>
              <w:t xml:space="preserve">Ground Structure Interaction Analyses </w:t>
            </w:r>
          </w:p>
          <w:p w14:paraId="39C0754E" w14:textId="77777777" w:rsidR="00C47B21" w:rsidRDefault="00C47B21" w:rsidP="00C47B21">
            <w:pPr>
              <w:pStyle w:val="TableBullet"/>
            </w:pPr>
            <w:r>
              <w:t>Existing dead/live loads</w:t>
            </w:r>
          </w:p>
          <w:p w14:paraId="27610688" w14:textId="77777777" w:rsidR="00C47B21" w:rsidRDefault="00C47B21" w:rsidP="00C47B21">
            <w:pPr>
              <w:pStyle w:val="TableBullet"/>
            </w:pPr>
            <w:r>
              <w:t>Ground conditions, including groundwater</w:t>
            </w:r>
          </w:p>
          <w:p w14:paraId="50445709" w14:textId="77777777" w:rsidR="00C47B21" w:rsidRDefault="00C47B21" w:rsidP="00C47B21">
            <w:pPr>
              <w:pStyle w:val="TableBullet"/>
            </w:pPr>
            <w:r>
              <w:t>Asset dimensions and materials, including allowances construction methods and sequence</w:t>
            </w:r>
          </w:p>
          <w:p w14:paraId="68CBE6FC" w14:textId="77777777" w:rsidR="00C47B21" w:rsidRDefault="00C47B21" w:rsidP="00C47B21">
            <w:pPr>
              <w:pStyle w:val="TableBullet"/>
            </w:pPr>
            <w:r>
              <w:t>Past impacts/stress history</w:t>
            </w:r>
          </w:p>
          <w:p w14:paraId="71692EE8" w14:textId="77777777" w:rsidR="00C47B21" w:rsidRDefault="00C47B21" w:rsidP="00C47B21">
            <w:pPr>
              <w:pStyle w:val="TableBullet"/>
            </w:pPr>
            <w:r>
              <w:t>Details of current external activities</w:t>
            </w:r>
          </w:p>
          <w:p w14:paraId="6B39608E" w14:textId="77777777" w:rsidR="00C47B21" w:rsidRDefault="00C47B21" w:rsidP="00C47B21">
            <w:pPr>
              <w:pStyle w:val="TableBullet"/>
            </w:pPr>
            <w:r>
              <w:t>Key assumptions, parameters</w:t>
            </w:r>
          </w:p>
          <w:p w14:paraId="133A258B" w14:textId="77777777" w:rsidR="00C47B21" w:rsidRDefault="00C47B21" w:rsidP="00C47B21">
            <w:pPr>
              <w:pStyle w:val="TableBullet"/>
            </w:pPr>
            <w:r>
              <w:t>Sensitivity analysis for geotechnical and structural parameters, with suggested ranges</w:t>
            </w:r>
          </w:p>
          <w:p w14:paraId="38BF0603" w14:textId="77777777" w:rsidR="00C47B21" w:rsidRDefault="00C47B21" w:rsidP="00C47B21">
            <w:pPr>
              <w:pStyle w:val="TableBullet"/>
            </w:pPr>
            <w:r>
              <w:t>Predicted impacts</w:t>
            </w:r>
          </w:p>
          <w:p w14:paraId="135663A1" w14:textId="77777777" w:rsidR="00C47B21" w:rsidRDefault="00C47B21" w:rsidP="00C47B21">
            <w:pPr>
              <w:pStyle w:val="TableBullet2"/>
            </w:pPr>
            <w:r>
              <w:t>Additional axial, bending and shear stresses/strains and their orientation</w:t>
            </w:r>
          </w:p>
          <w:p w14:paraId="7438D65A" w14:textId="77777777" w:rsidR="00C47B21" w:rsidRDefault="00C47B21" w:rsidP="00C47B21">
            <w:pPr>
              <w:pStyle w:val="TableBullet2"/>
            </w:pPr>
            <w:r>
              <w:t>Ground movements including vertical settlement or heave, lateral displacement</w:t>
            </w:r>
          </w:p>
          <w:p w14:paraId="5D48123B" w14:textId="438423BF" w:rsidR="00C47B21" w:rsidRDefault="00C47B21" w:rsidP="00C47B21">
            <w:pPr>
              <w:pStyle w:val="TableBullet"/>
            </w:pPr>
            <w:r>
              <w:t>Discussion regarding analysis uncertainties and confidence in predicted impacts using credible upper bound, design, credible lower bound</w:t>
            </w:r>
          </w:p>
        </w:tc>
        <w:tc>
          <w:tcPr>
            <w:tcW w:w="909" w:type="dxa"/>
          </w:tcPr>
          <w:p w14:paraId="30F03B0D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</w:tcPr>
          <w:p w14:paraId="0B161E7E" w14:textId="4CC488FC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927416" w14:paraId="320E37E0" w14:textId="77777777" w:rsidTr="0054462B">
        <w:tc>
          <w:tcPr>
            <w:tcW w:w="851" w:type="dxa"/>
            <w:tcBorders>
              <w:bottom w:val="single" w:sz="4" w:space="0" w:color="2A5CFF" w:themeColor="accent3" w:themeTint="99"/>
            </w:tcBorders>
          </w:tcPr>
          <w:p w14:paraId="11FA235D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  <w:tcBorders>
              <w:bottom w:val="single" w:sz="4" w:space="0" w:color="2A5CFF" w:themeColor="accent3" w:themeTint="99"/>
            </w:tcBorders>
          </w:tcPr>
          <w:p w14:paraId="592F99DB" w14:textId="77777777" w:rsidR="00C47B21" w:rsidRDefault="00C47B21" w:rsidP="00C47B21">
            <w:pPr>
              <w:pStyle w:val="TableText"/>
            </w:pPr>
            <w:r>
              <w:t xml:space="preserve">Structural appraisal of predicted impacts on Sydney Water assets </w:t>
            </w:r>
          </w:p>
          <w:p w14:paraId="122E5096" w14:textId="77777777" w:rsidR="00C47B21" w:rsidRDefault="00C47B21" w:rsidP="00C47B21">
            <w:pPr>
              <w:pStyle w:val="TableBullet"/>
            </w:pPr>
            <w:r>
              <w:t>Ultimate limit states:</w:t>
            </w:r>
          </w:p>
          <w:p w14:paraId="15D63ECC" w14:textId="77777777" w:rsidR="00C47B21" w:rsidRDefault="00C47B21" w:rsidP="00C47B21">
            <w:pPr>
              <w:pStyle w:val="TableBullet2"/>
            </w:pPr>
            <w:r>
              <w:t>Stability - buckling, sliding, overturning</w:t>
            </w:r>
          </w:p>
          <w:p w14:paraId="5733C358" w14:textId="77777777" w:rsidR="00C47B21" w:rsidRDefault="00C47B21" w:rsidP="00C47B21">
            <w:pPr>
              <w:pStyle w:val="TableBullet2"/>
            </w:pPr>
            <w:r>
              <w:t>Strength</w:t>
            </w:r>
          </w:p>
          <w:p w14:paraId="77D9D963" w14:textId="77777777" w:rsidR="00C47B21" w:rsidRDefault="00C47B21" w:rsidP="00C47B21">
            <w:pPr>
              <w:pStyle w:val="TableBullet2"/>
            </w:pPr>
            <w:r>
              <w:t>Fatigue</w:t>
            </w:r>
          </w:p>
          <w:p w14:paraId="7B75A3AC" w14:textId="77777777" w:rsidR="00C47B21" w:rsidRDefault="00C47B21" w:rsidP="00C47B21">
            <w:pPr>
              <w:pStyle w:val="TableBullet"/>
            </w:pPr>
            <w:r>
              <w:t>Serviceability limit states:</w:t>
            </w:r>
          </w:p>
          <w:p w14:paraId="6B14EF4C" w14:textId="77777777" w:rsidR="00C47B21" w:rsidRDefault="00C47B21" w:rsidP="00C47B21">
            <w:pPr>
              <w:pStyle w:val="TableBullet2"/>
            </w:pPr>
            <w:r>
              <w:t>Deflection</w:t>
            </w:r>
          </w:p>
          <w:p w14:paraId="1D2D3384" w14:textId="77777777" w:rsidR="00C47B21" w:rsidRDefault="00C47B21" w:rsidP="00C47B21">
            <w:pPr>
              <w:pStyle w:val="TableBullet2"/>
            </w:pPr>
            <w:r>
              <w:t>Cracking</w:t>
            </w:r>
          </w:p>
          <w:p w14:paraId="6A1E20FF" w14:textId="77777777" w:rsidR="00C47B21" w:rsidRDefault="00C47B21" w:rsidP="00C47B21">
            <w:pPr>
              <w:pStyle w:val="TableBullet2"/>
            </w:pPr>
            <w:r>
              <w:t>Reduced asset performance</w:t>
            </w:r>
          </w:p>
          <w:p w14:paraId="20E4D2DF" w14:textId="77777777" w:rsidR="00C47B21" w:rsidRDefault="00C47B21" w:rsidP="00C47B21">
            <w:pPr>
              <w:pStyle w:val="TableBullet2"/>
            </w:pPr>
            <w:r>
              <w:t>Durability</w:t>
            </w:r>
          </w:p>
          <w:p w14:paraId="057A6EA3" w14:textId="77777777" w:rsidR="00C47B21" w:rsidRDefault="00C47B21" w:rsidP="00C47B21">
            <w:pPr>
              <w:pStyle w:val="TableBullet"/>
            </w:pPr>
            <w:r>
              <w:t>Other limit state to ensure robustness/reliability</w:t>
            </w:r>
          </w:p>
          <w:p w14:paraId="43B5FA1F" w14:textId="44F30A7A" w:rsidR="00C47B21" w:rsidRDefault="00C47B21" w:rsidP="00C47B21">
            <w:pPr>
              <w:pStyle w:val="TableBullet"/>
            </w:pPr>
            <w:r>
              <w:t>Impact of Sydney Water asset failure, or future O&amp;M activities on proponents temporary and permanent works considered?</w:t>
            </w:r>
          </w:p>
        </w:tc>
        <w:tc>
          <w:tcPr>
            <w:tcW w:w="909" w:type="dxa"/>
            <w:tcBorders>
              <w:bottom w:val="single" w:sz="4" w:space="0" w:color="2A5CFF" w:themeColor="accent3" w:themeTint="99"/>
            </w:tcBorders>
          </w:tcPr>
          <w:p w14:paraId="37496076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bottom w:val="single" w:sz="4" w:space="0" w:color="2A5CFF" w:themeColor="accent3" w:themeTint="99"/>
            </w:tcBorders>
          </w:tcPr>
          <w:p w14:paraId="1506699C" w14:textId="1CAB9EAC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927416" w14:paraId="433F82C3" w14:textId="77777777" w:rsidTr="0054462B">
        <w:tc>
          <w:tcPr>
            <w:tcW w:w="851" w:type="dxa"/>
            <w:tcBorders>
              <w:top w:val="single" w:sz="4" w:space="0" w:color="2A5CFF" w:themeColor="accent3" w:themeTint="99"/>
              <w:bottom w:val="single" w:sz="4" w:space="0" w:color="2A5CFF" w:themeColor="accent3" w:themeTint="99"/>
            </w:tcBorders>
          </w:tcPr>
          <w:p w14:paraId="66825AAC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  <w:tcBorders>
              <w:top w:val="single" w:sz="4" w:space="0" w:color="2A5CFF" w:themeColor="accent3" w:themeTint="99"/>
              <w:bottom w:val="single" w:sz="4" w:space="0" w:color="2A5CFF" w:themeColor="accent3" w:themeTint="99"/>
            </w:tcBorders>
          </w:tcPr>
          <w:p w14:paraId="4721EB0E" w14:textId="77777777" w:rsidR="00C47B21" w:rsidRDefault="00C47B21" w:rsidP="00C47B21">
            <w:pPr>
              <w:pStyle w:val="TableText"/>
            </w:pPr>
            <w:r>
              <w:t xml:space="preserve">Threshold/ impact criteria </w:t>
            </w:r>
          </w:p>
          <w:p w14:paraId="7B43591D" w14:textId="77777777" w:rsidR="00C47B21" w:rsidRDefault="00C47B21" w:rsidP="00C47B21">
            <w:pPr>
              <w:pStyle w:val="TableBullet"/>
            </w:pPr>
            <w:r>
              <w:t>Site specific impact criteria nominated</w:t>
            </w:r>
          </w:p>
          <w:p w14:paraId="61BEB65A" w14:textId="77777777" w:rsidR="00C47B21" w:rsidRDefault="00C47B21" w:rsidP="00C47B21">
            <w:pPr>
              <w:pStyle w:val="TableBullet"/>
            </w:pPr>
            <w:r>
              <w:t>Nominated criteria include allowances for asset condition and any other site-specific risks (e.g. Safety, environmental or community risks etc.)</w:t>
            </w:r>
          </w:p>
          <w:p w14:paraId="558853C6" w14:textId="6C668E9B" w:rsidR="00C47B21" w:rsidRDefault="00C47B21" w:rsidP="00C47B21">
            <w:pPr>
              <w:pStyle w:val="TableBullet"/>
            </w:pPr>
            <w:r>
              <w:t>Site specific impact criteria do not exceed threshold limits</w:t>
            </w:r>
          </w:p>
        </w:tc>
        <w:tc>
          <w:tcPr>
            <w:tcW w:w="909" w:type="dxa"/>
            <w:tcBorders>
              <w:top w:val="single" w:sz="4" w:space="0" w:color="2A5CFF" w:themeColor="accent3" w:themeTint="99"/>
              <w:bottom w:val="single" w:sz="4" w:space="0" w:color="2A5CFF" w:themeColor="accent3" w:themeTint="99"/>
            </w:tcBorders>
          </w:tcPr>
          <w:p w14:paraId="6A02BA54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top w:val="single" w:sz="4" w:space="0" w:color="2A5CFF" w:themeColor="accent3" w:themeTint="99"/>
              <w:bottom w:val="single" w:sz="4" w:space="0" w:color="2A5CFF" w:themeColor="accent3" w:themeTint="99"/>
            </w:tcBorders>
          </w:tcPr>
          <w:p w14:paraId="05B31BD6" w14:textId="1D3E238B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927416" w14:paraId="002D1093" w14:textId="77777777" w:rsidTr="0054462B">
        <w:tc>
          <w:tcPr>
            <w:tcW w:w="851" w:type="dxa"/>
            <w:tcBorders>
              <w:top w:val="single" w:sz="4" w:space="0" w:color="2A5CFF" w:themeColor="accent3" w:themeTint="99"/>
            </w:tcBorders>
          </w:tcPr>
          <w:p w14:paraId="76883825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  <w:tcBorders>
              <w:top w:val="single" w:sz="4" w:space="0" w:color="2A5CFF" w:themeColor="accent3" w:themeTint="99"/>
            </w:tcBorders>
          </w:tcPr>
          <w:p w14:paraId="65AE29BC" w14:textId="77777777" w:rsidR="00C47B21" w:rsidRDefault="00C47B21" w:rsidP="00C47B21">
            <w:pPr>
              <w:pStyle w:val="TableText"/>
            </w:pPr>
            <w:r>
              <w:t>Asset protection measures specified where impacts are excessive.</w:t>
            </w:r>
          </w:p>
          <w:p w14:paraId="658407C2" w14:textId="77777777" w:rsidR="00C47B21" w:rsidRDefault="00C47B21" w:rsidP="00C47B21">
            <w:pPr>
              <w:pStyle w:val="TableBullet"/>
            </w:pPr>
            <w:r>
              <w:t>Bridging or protection slab</w:t>
            </w:r>
          </w:p>
          <w:p w14:paraId="152A7DFD" w14:textId="77777777" w:rsidR="00C47B21" w:rsidRDefault="00C47B21" w:rsidP="00C47B21">
            <w:pPr>
              <w:pStyle w:val="TableBullet"/>
            </w:pPr>
            <w:r>
              <w:t>Asset relocation/renewal</w:t>
            </w:r>
          </w:p>
          <w:p w14:paraId="1A300497" w14:textId="77777777" w:rsidR="00C47B21" w:rsidRDefault="00C47B21" w:rsidP="00C47B21">
            <w:pPr>
              <w:pStyle w:val="TableBullet"/>
            </w:pPr>
            <w:r>
              <w:t>Asset rehabilitation/strengthening</w:t>
            </w:r>
          </w:p>
          <w:p w14:paraId="6F477EA3" w14:textId="3F2CD8BE" w:rsidR="00C47B21" w:rsidRDefault="00C47B21" w:rsidP="00C47B21">
            <w:pPr>
              <w:pStyle w:val="TableBullet"/>
            </w:pPr>
            <w:r>
              <w:t>Other measures</w:t>
            </w:r>
            <w:r>
              <w:tab/>
            </w:r>
          </w:p>
        </w:tc>
        <w:tc>
          <w:tcPr>
            <w:tcW w:w="909" w:type="dxa"/>
            <w:tcBorders>
              <w:top w:val="single" w:sz="4" w:space="0" w:color="2A5CFF" w:themeColor="accent3" w:themeTint="99"/>
            </w:tcBorders>
          </w:tcPr>
          <w:p w14:paraId="24D234EB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top w:val="single" w:sz="4" w:space="0" w:color="2A5CFF" w:themeColor="accent3" w:themeTint="99"/>
            </w:tcBorders>
          </w:tcPr>
          <w:p w14:paraId="2F44DF08" w14:textId="768C2EAA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927416" w14:paraId="22ACF7AE" w14:textId="77777777" w:rsidTr="0054462B">
        <w:tc>
          <w:tcPr>
            <w:tcW w:w="851" w:type="dxa"/>
            <w:tcBorders>
              <w:top w:val="single" w:sz="8" w:space="0" w:color="auto"/>
            </w:tcBorders>
          </w:tcPr>
          <w:p w14:paraId="5BE182A2" w14:textId="77777777" w:rsidR="00C47B21" w:rsidRDefault="00C47B21" w:rsidP="00C47B21">
            <w:pPr>
              <w:pStyle w:val="TableText"/>
              <w:numPr>
                <w:ilvl w:val="0"/>
                <w:numId w:val="24"/>
              </w:numPr>
              <w:jc w:val="both"/>
            </w:pPr>
          </w:p>
        </w:tc>
        <w:tc>
          <w:tcPr>
            <w:tcW w:w="5895" w:type="dxa"/>
            <w:tcBorders>
              <w:top w:val="single" w:sz="8" w:space="0" w:color="auto"/>
            </w:tcBorders>
          </w:tcPr>
          <w:p w14:paraId="11364CFB" w14:textId="77777777" w:rsidR="00C47B21" w:rsidRDefault="00C47B21" w:rsidP="00C47B21">
            <w:pPr>
              <w:pStyle w:val="TableText"/>
              <w:ind w:left="0"/>
            </w:pPr>
            <w:r>
              <w:t xml:space="preserve">Instrumentation and Monitoring Plan </w:t>
            </w:r>
          </w:p>
          <w:p w14:paraId="755D79A2" w14:textId="7AE729AA" w:rsidR="00C47B21" w:rsidRDefault="00C47B21" w:rsidP="00C47B21">
            <w:pPr>
              <w:pStyle w:val="TableText"/>
              <w:ind w:left="0"/>
            </w:pPr>
          </w:p>
        </w:tc>
        <w:tc>
          <w:tcPr>
            <w:tcW w:w="909" w:type="dxa"/>
            <w:tcBorders>
              <w:top w:val="single" w:sz="8" w:space="0" w:color="auto"/>
            </w:tcBorders>
          </w:tcPr>
          <w:p w14:paraId="1E1042F3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top w:val="single" w:sz="8" w:space="0" w:color="auto"/>
            </w:tcBorders>
          </w:tcPr>
          <w:p w14:paraId="70E52AEF" w14:textId="77777777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</w:p>
        </w:tc>
      </w:tr>
      <w:tr w:rsidR="00C47B21" w:rsidRPr="00927416" w14:paraId="1AC8E03F" w14:textId="77777777" w:rsidTr="0054462B">
        <w:tc>
          <w:tcPr>
            <w:tcW w:w="851" w:type="dxa"/>
          </w:tcPr>
          <w:p w14:paraId="60A69491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</w:tcPr>
          <w:p w14:paraId="719E6E04" w14:textId="432A5422" w:rsidR="00C47B21" w:rsidRDefault="00C47B21" w:rsidP="00C47B21">
            <w:pPr>
              <w:pStyle w:val="TableText"/>
            </w:pPr>
            <w:proofErr w:type="gramStart"/>
            <w:r>
              <w:t>Pre</w:t>
            </w:r>
            <w:proofErr w:type="gramEnd"/>
            <w:r>
              <w:t xml:space="preserve"> and post-construction condition assessment</w:t>
            </w:r>
          </w:p>
        </w:tc>
        <w:tc>
          <w:tcPr>
            <w:tcW w:w="909" w:type="dxa"/>
          </w:tcPr>
          <w:p w14:paraId="65EF8C82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</w:tcPr>
          <w:p w14:paraId="31EE3736" w14:textId="4434F6EB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927416" w14:paraId="39E8938A" w14:textId="77777777" w:rsidTr="0054462B">
        <w:tc>
          <w:tcPr>
            <w:tcW w:w="851" w:type="dxa"/>
          </w:tcPr>
          <w:p w14:paraId="274F8B42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</w:tcPr>
          <w:p w14:paraId="50A2EC83" w14:textId="77777777" w:rsidR="00C47B21" w:rsidRDefault="00C47B21" w:rsidP="00C47B21">
            <w:pPr>
              <w:pStyle w:val="TableText"/>
            </w:pPr>
            <w:r>
              <w:t>General site surveillance:</w:t>
            </w:r>
          </w:p>
          <w:p w14:paraId="155832F0" w14:textId="77777777" w:rsidR="00C47B21" w:rsidRDefault="00C47B21" w:rsidP="00C47B21">
            <w:pPr>
              <w:pStyle w:val="TableBullet"/>
            </w:pPr>
            <w:r>
              <w:t>Work methods in accordance with accepted Work Method Statement</w:t>
            </w:r>
          </w:p>
          <w:p w14:paraId="5E374C12" w14:textId="73A6D064" w:rsidR="00C47B21" w:rsidRDefault="00C47B21" w:rsidP="00C47B21">
            <w:pPr>
              <w:pStyle w:val="TableBullet"/>
            </w:pPr>
            <w:r>
              <w:t xml:space="preserve">Leakage and odours or other unexpected occurrences </w:t>
            </w:r>
          </w:p>
        </w:tc>
        <w:tc>
          <w:tcPr>
            <w:tcW w:w="909" w:type="dxa"/>
          </w:tcPr>
          <w:p w14:paraId="0A6E2F93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</w:tcPr>
          <w:p w14:paraId="4023D67F" w14:textId="3DFB74A8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927416" w14:paraId="12D044FC" w14:textId="77777777" w:rsidTr="0054462B">
        <w:tc>
          <w:tcPr>
            <w:tcW w:w="851" w:type="dxa"/>
          </w:tcPr>
          <w:p w14:paraId="2A70E0F6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</w:tcPr>
          <w:p w14:paraId="47731050" w14:textId="79CEC957" w:rsidR="00C47B21" w:rsidRDefault="00C47B21" w:rsidP="00C47B21">
            <w:pPr>
              <w:pStyle w:val="TableText"/>
            </w:pPr>
            <w:r>
              <w:t>Vibration monitoring</w:t>
            </w:r>
          </w:p>
        </w:tc>
        <w:tc>
          <w:tcPr>
            <w:tcW w:w="909" w:type="dxa"/>
          </w:tcPr>
          <w:p w14:paraId="2445A9D3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</w:tcPr>
          <w:p w14:paraId="1F90D88C" w14:textId="173EDB5C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927416" w14:paraId="340B7F5B" w14:textId="77777777" w:rsidTr="0054462B">
        <w:tc>
          <w:tcPr>
            <w:tcW w:w="851" w:type="dxa"/>
          </w:tcPr>
          <w:p w14:paraId="5AF32E05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</w:tcPr>
          <w:p w14:paraId="3E3951AE" w14:textId="7278431B" w:rsidR="00C47B21" w:rsidRDefault="00C47B21" w:rsidP="00C47B21">
            <w:pPr>
              <w:pStyle w:val="TableText"/>
            </w:pPr>
            <w:r>
              <w:t>Conventional survey methods to monitor ground surface and excavation face movements</w:t>
            </w:r>
          </w:p>
        </w:tc>
        <w:tc>
          <w:tcPr>
            <w:tcW w:w="909" w:type="dxa"/>
          </w:tcPr>
          <w:p w14:paraId="37FF4E36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</w:tcPr>
          <w:p w14:paraId="58684AD4" w14:textId="1FD3114A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927416" w14:paraId="067FD9A0" w14:textId="77777777" w:rsidTr="0054462B">
        <w:tc>
          <w:tcPr>
            <w:tcW w:w="851" w:type="dxa"/>
          </w:tcPr>
          <w:p w14:paraId="3821A5D1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</w:tcPr>
          <w:p w14:paraId="7DE32202" w14:textId="7BA6E314" w:rsidR="00C47B21" w:rsidRDefault="00C47B21" w:rsidP="00C47B21">
            <w:pPr>
              <w:pStyle w:val="TableText"/>
            </w:pPr>
            <w:r>
              <w:t>Specialist geotechnical and structural monitoring equipment, including but not limited to inclinometers, extensometers, strain gauges and piezometers</w:t>
            </w:r>
          </w:p>
        </w:tc>
        <w:tc>
          <w:tcPr>
            <w:tcW w:w="909" w:type="dxa"/>
          </w:tcPr>
          <w:p w14:paraId="0D9C93D3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</w:tcPr>
          <w:p w14:paraId="4ADFCB1C" w14:textId="798CDE25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927416" w14:paraId="1FB0118A" w14:textId="77777777" w:rsidTr="0054462B">
        <w:tc>
          <w:tcPr>
            <w:tcW w:w="851" w:type="dxa"/>
          </w:tcPr>
          <w:p w14:paraId="71CC8A8A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</w:tcPr>
          <w:p w14:paraId="4EEBD1E8" w14:textId="443DAA84" w:rsidR="00C47B21" w:rsidRDefault="00C47B21" w:rsidP="00C47B21">
            <w:pPr>
              <w:pStyle w:val="TableText"/>
            </w:pPr>
            <w:r>
              <w:t>Monitoring locations specified</w:t>
            </w:r>
          </w:p>
        </w:tc>
        <w:tc>
          <w:tcPr>
            <w:tcW w:w="909" w:type="dxa"/>
          </w:tcPr>
          <w:p w14:paraId="47E0A233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</w:tcPr>
          <w:p w14:paraId="0FBB4E1B" w14:textId="407341ED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927416" w14:paraId="5FABF401" w14:textId="77777777" w:rsidTr="0054462B">
        <w:tc>
          <w:tcPr>
            <w:tcW w:w="851" w:type="dxa"/>
            <w:tcBorders>
              <w:bottom w:val="single" w:sz="4" w:space="0" w:color="2A5CFF" w:themeColor="accent3" w:themeTint="99"/>
            </w:tcBorders>
          </w:tcPr>
          <w:p w14:paraId="409DA9A8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  <w:tcBorders>
              <w:bottom w:val="single" w:sz="4" w:space="0" w:color="2A5CFF" w:themeColor="accent3" w:themeTint="99"/>
            </w:tcBorders>
          </w:tcPr>
          <w:p w14:paraId="7B8279A7" w14:textId="57E6938F" w:rsidR="00C47B21" w:rsidRDefault="00C47B21" w:rsidP="00C47B21">
            <w:pPr>
              <w:pStyle w:val="TableText"/>
            </w:pPr>
            <w:r>
              <w:t>Monitoring frequency established at key stages pre/during/post-construction</w:t>
            </w:r>
          </w:p>
        </w:tc>
        <w:tc>
          <w:tcPr>
            <w:tcW w:w="909" w:type="dxa"/>
            <w:tcBorders>
              <w:bottom w:val="single" w:sz="4" w:space="0" w:color="2A5CFF" w:themeColor="accent3" w:themeTint="99"/>
            </w:tcBorders>
          </w:tcPr>
          <w:p w14:paraId="578203E3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bottom w:val="single" w:sz="4" w:space="0" w:color="2A5CFF" w:themeColor="accent3" w:themeTint="99"/>
            </w:tcBorders>
          </w:tcPr>
          <w:p w14:paraId="31DBFDFF" w14:textId="7BA1CB8E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927416" w14:paraId="208D4EBA" w14:textId="77777777" w:rsidTr="0054462B">
        <w:tc>
          <w:tcPr>
            <w:tcW w:w="851" w:type="dxa"/>
            <w:tcBorders>
              <w:top w:val="single" w:sz="4" w:space="0" w:color="2A5CFF" w:themeColor="accent3" w:themeTint="99"/>
              <w:bottom w:val="single" w:sz="4" w:space="0" w:color="2A5CFF" w:themeColor="accent3" w:themeTint="99"/>
            </w:tcBorders>
          </w:tcPr>
          <w:p w14:paraId="62BCB86E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  <w:tcBorders>
              <w:top w:val="single" w:sz="4" w:space="0" w:color="2A5CFF" w:themeColor="accent3" w:themeTint="99"/>
              <w:bottom w:val="single" w:sz="4" w:space="0" w:color="2A5CFF" w:themeColor="accent3" w:themeTint="99"/>
            </w:tcBorders>
          </w:tcPr>
          <w:p w14:paraId="7CFC4DA4" w14:textId="08049A11" w:rsidR="00C47B21" w:rsidRDefault="00C47B21" w:rsidP="00C47B21">
            <w:pPr>
              <w:pStyle w:val="TableText"/>
            </w:pPr>
            <w:r>
              <w:t>Monitoring trigger values established based on results of engineering assessments at alert, action and alarm levels, and implementation of Contingency Plan</w:t>
            </w:r>
          </w:p>
        </w:tc>
        <w:tc>
          <w:tcPr>
            <w:tcW w:w="909" w:type="dxa"/>
            <w:tcBorders>
              <w:top w:val="single" w:sz="4" w:space="0" w:color="2A5CFF" w:themeColor="accent3" w:themeTint="99"/>
              <w:bottom w:val="single" w:sz="4" w:space="0" w:color="2A5CFF" w:themeColor="accent3" w:themeTint="99"/>
            </w:tcBorders>
          </w:tcPr>
          <w:p w14:paraId="763B8C2E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top w:val="single" w:sz="4" w:space="0" w:color="2A5CFF" w:themeColor="accent3" w:themeTint="99"/>
              <w:bottom w:val="single" w:sz="4" w:space="0" w:color="2A5CFF" w:themeColor="accent3" w:themeTint="99"/>
            </w:tcBorders>
          </w:tcPr>
          <w:p w14:paraId="657DA770" w14:textId="4986CEC8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927416" w14:paraId="44420D7D" w14:textId="77777777" w:rsidTr="0054462B">
        <w:tc>
          <w:tcPr>
            <w:tcW w:w="851" w:type="dxa"/>
            <w:tcBorders>
              <w:top w:val="single" w:sz="4" w:space="0" w:color="2A5CFF" w:themeColor="accent3" w:themeTint="99"/>
              <w:bottom w:val="single" w:sz="8" w:space="0" w:color="auto"/>
            </w:tcBorders>
          </w:tcPr>
          <w:p w14:paraId="681203A5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  <w:tcBorders>
              <w:top w:val="single" w:sz="4" w:space="0" w:color="2A5CFF" w:themeColor="accent3" w:themeTint="99"/>
              <w:bottom w:val="single" w:sz="8" w:space="0" w:color="auto"/>
            </w:tcBorders>
          </w:tcPr>
          <w:p w14:paraId="1622B520" w14:textId="46CDCD0F" w:rsidR="00C47B21" w:rsidRDefault="00C47B21" w:rsidP="00C47B21">
            <w:pPr>
              <w:pStyle w:val="TableText"/>
            </w:pPr>
            <w:r>
              <w:t>Responsibility for monitoring actions defined</w:t>
            </w:r>
          </w:p>
        </w:tc>
        <w:tc>
          <w:tcPr>
            <w:tcW w:w="909" w:type="dxa"/>
            <w:tcBorders>
              <w:top w:val="single" w:sz="4" w:space="0" w:color="2A5CFF" w:themeColor="accent3" w:themeTint="99"/>
              <w:bottom w:val="single" w:sz="8" w:space="0" w:color="auto"/>
            </w:tcBorders>
          </w:tcPr>
          <w:p w14:paraId="4C8B3A7B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top w:val="single" w:sz="4" w:space="0" w:color="2A5CFF" w:themeColor="accent3" w:themeTint="99"/>
              <w:bottom w:val="single" w:sz="8" w:space="0" w:color="auto"/>
            </w:tcBorders>
          </w:tcPr>
          <w:p w14:paraId="144F60D2" w14:textId="2A247C71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927416" w14:paraId="538CCC74" w14:textId="77777777" w:rsidTr="0054462B">
        <w:tc>
          <w:tcPr>
            <w:tcW w:w="851" w:type="dxa"/>
            <w:tcBorders>
              <w:top w:val="single" w:sz="8" w:space="0" w:color="auto"/>
              <w:bottom w:val="single" w:sz="4" w:space="0" w:color="2A5CFF" w:themeColor="accent3" w:themeTint="99"/>
            </w:tcBorders>
          </w:tcPr>
          <w:p w14:paraId="350C4CE7" w14:textId="77777777" w:rsidR="00C47B21" w:rsidRDefault="00C47B21" w:rsidP="00C47B21">
            <w:pPr>
              <w:pStyle w:val="TableText"/>
              <w:numPr>
                <w:ilvl w:val="0"/>
                <w:numId w:val="24"/>
              </w:numPr>
              <w:jc w:val="both"/>
            </w:pPr>
          </w:p>
        </w:tc>
        <w:tc>
          <w:tcPr>
            <w:tcW w:w="5895" w:type="dxa"/>
            <w:tcBorders>
              <w:top w:val="single" w:sz="8" w:space="0" w:color="auto"/>
              <w:bottom w:val="single" w:sz="4" w:space="0" w:color="2A5CFF" w:themeColor="accent3" w:themeTint="99"/>
              <w:right w:val="nil"/>
            </w:tcBorders>
          </w:tcPr>
          <w:p w14:paraId="33EF0140" w14:textId="68B179B7" w:rsidR="00C47B21" w:rsidRDefault="00C47B21" w:rsidP="00C47B21">
            <w:pPr>
              <w:pStyle w:val="TableText"/>
              <w:ind w:left="0"/>
            </w:pPr>
            <w:r>
              <w:t>Work Method Statement (WMS)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2A5CFF" w:themeColor="accent3" w:themeTint="99"/>
            </w:tcBorders>
          </w:tcPr>
          <w:p w14:paraId="730FCB17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top w:val="single" w:sz="8" w:space="0" w:color="auto"/>
              <w:bottom w:val="single" w:sz="4" w:space="0" w:color="2A5CFF" w:themeColor="accent3" w:themeTint="99"/>
            </w:tcBorders>
          </w:tcPr>
          <w:p w14:paraId="3FEF1F33" w14:textId="77777777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</w:p>
        </w:tc>
      </w:tr>
      <w:tr w:rsidR="00C47B21" w:rsidRPr="00927416" w14:paraId="3BAEAF2F" w14:textId="77777777" w:rsidTr="0054462B">
        <w:tc>
          <w:tcPr>
            <w:tcW w:w="851" w:type="dxa"/>
            <w:tcBorders>
              <w:top w:val="single" w:sz="4" w:space="0" w:color="2A5CFF" w:themeColor="accent3" w:themeTint="99"/>
              <w:bottom w:val="single" w:sz="4" w:space="0" w:color="2A5CFF" w:themeColor="accent3" w:themeTint="99"/>
            </w:tcBorders>
          </w:tcPr>
          <w:p w14:paraId="5B8C71AE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  <w:tcBorders>
              <w:top w:val="single" w:sz="4" w:space="0" w:color="2A5CFF" w:themeColor="accent3" w:themeTint="99"/>
              <w:bottom w:val="single" w:sz="4" w:space="0" w:color="2A5CFF" w:themeColor="accent3" w:themeTint="99"/>
              <w:right w:val="nil"/>
            </w:tcBorders>
          </w:tcPr>
          <w:p w14:paraId="35F1FD7F" w14:textId="792C6C83" w:rsidR="00C47B21" w:rsidRDefault="00C47B21" w:rsidP="00C47B21">
            <w:pPr>
              <w:pStyle w:val="TableText"/>
            </w:pPr>
            <w:r>
              <w:t>WMS incorporates requirements of SEA</w:t>
            </w:r>
          </w:p>
        </w:tc>
        <w:tc>
          <w:tcPr>
            <w:tcW w:w="909" w:type="dxa"/>
            <w:tcBorders>
              <w:top w:val="single" w:sz="4" w:space="0" w:color="2A5CFF" w:themeColor="accent3" w:themeTint="99"/>
              <w:bottom w:val="single" w:sz="4" w:space="0" w:color="2A5CFF" w:themeColor="accent3" w:themeTint="99"/>
            </w:tcBorders>
          </w:tcPr>
          <w:p w14:paraId="1F96D073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top w:val="single" w:sz="4" w:space="0" w:color="2A5CFF" w:themeColor="accent3" w:themeTint="99"/>
              <w:bottom w:val="single" w:sz="4" w:space="0" w:color="2A5CFF" w:themeColor="accent3" w:themeTint="99"/>
            </w:tcBorders>
          </w:tcPr>
          <w:p w14:paraId="77C7810C" w14:textId="4EDC6546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927416" w14:paraId="75ABF809" w14:textId="77777777" w:rsidTr="0054462B">
        <w:tc>
          <w:tcPr>
            <w:tcW w:w="851" w:type="dxa"/>
            <w:tcBorders>
              <w:top w:val="single" w:sz="4" w:space="0" w:color="2A5CFF" w:themeColor="accent3" w:themeTint="99"/>
              <w:bottom w:val="single" w:sz="4" w:space="0" w:color="2A5CFF" w:themeColor="accent3" w:themeTint="99"/>
            </w:tcBorders>
          </w:tcPr>
          <w:p w14:paraId="37836170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  <w:tcBorders>
              <w:top w:val="single" w:sz="4" w:space="0" w:color="2A5CFF" w:themeColor="accent3" w:themeTint="99"/>
              <w:bottom w:val="single" w:sz="4" w:space="0" w:color="2A5CFF" w:themeColor="accent3" w:themeTint="99"/>
              <w:right w:val="nil"/>
            </w:tcBorders>
          </w:tcPr>
          <w:p w14:paraId="463DC47A" w14:textId="64940232" w:rsidR="00C47B21" w:rsidRDefault="00C47B21" w:rsidP="00C47B21">
            <w:pPr>
              <w:pStyle w:val="TableText"/>
            </w:pPr>
            <w:r>
              <w:t>Sequence of work specified</w:t>
            </w:r>
          </w:p>
        </w:tc>
        <w:tc>
          <w:tcPr>
            <w:tcW w:w="909" w:type="dxa"/>
            <w:tcBorders>
              <w:top w:val="single" w:sz="4" w:space="0" w:color="2A5CFF" w:themeColor="accent3" w:themeTint="99"/>
              <w:bottom w:val="single" w:sz="4" w:space="0" w:color="2A5CFF" w:themeColor="accent3" w:themeTint="99"/>
            </w:tcBorders>
          </w:tcPr>
          <w:p w14:paraId="4AA75E67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top w:val="single" w:sz="4" w:space="0" w:color="2A5CFF" w:themeColor="accent3" w:themeTint="99"/>
              <w:bottom w:val="single" w:sz="4" w:space="0" w:color="2A5CFF" w:themeColor="accent3" w:themeTint="99"/>
            </w:tcBorders>
          </w:tcPr>
          <w:p w14:paraId="11DD6658" w14:textId="3504E172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927416" w14:paraId="0A1B9389" w14:textId="77777777" w:rsidTr="0054462B">
        <w:tc>
          <w:tcPr>
            <w:tcW w:w="851" w:type="dxa"/>
            <w:tcBorders>
              <w:top w:val="single" w:sz="4" w:space="0" w:color="2A5CFF" w:themeColor="accent3" w:themeTint="99"/>
              <w:bottom w:val="single" w:sz="8" w:space="0" w:color="auto"/>
            </w:tcBorders>
          </w:tcPr>
          <w:p w14:paraId="615768B4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  <w:tcBorders>
              <w:top w:val="single" w:sz="4" w:space="0" w:color="2A5CFF" w:themeColor="accent3" w:themeTint="99"/>
              <w:bottom w:val="single" w:sz="8" w:space="0" w:color="auto"/>
              <w:right w:val="nil"/>
            </w:tcBorders>
          </w:tcPr>
          <w:p w14:paraId="7158AFE8" w14:textId="7FE950B7" w:rsidR="00C47B21" w:rsidRDefault="00C47B21" w:rsidP="00C47B21">
            <w:pPr>
              <w:pStyle w:val="TableText"/>
            </w:pPr>
            <w:r>
              <w:t>WMS references the Monitoring Plan</w:t>
            </w:r>
          </w:p>
        </w:tc>
        <w:tc>
          <w:tcPr>
            <w:tcW w:w="909" w:type="dxa"/>
            <w:tcBorders>
              <w:top w:val="single" w:sz="4" w:space="0" w:color="2A5CFF" w:themeColor="accent3" w:themeTint="99"/>
            </w:tcBorders>
          </w:tcPr>
          <w:p w14:paraId="72615469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top w:val="single" w:sz="4" w:space="0" w:color="2A5CFF" w:themeColor="accent3" w:themeTint="99"/>
            </w:tcBorders>
          </w:tcPr>
          <w:p w14:paraId="1AF0272C" w14:textId="543E386D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927416" w14:paraId="18F8AFF3" w14:textId="77777777" w:rsidTr="0054462B">
        <w:tc>
          <w:tcPr>
            <w:tcW w:w="851" w:type="dxa"/>
            <w:tcBorders>
              <w:top w:val="single" w:sz="8" w:space="0" w:color="auto"/>
            </w:tcBorders>
          </w:tcPr>
          <w:p w14:paraId="5EF7AC5C" w14:textId="77777777" w:rsidR="00C47B21" w:rsidRDefault="00C47B21" w:rsidP="00C47B21">
            <w:pPr>
              <w:pStyle w:val="TableText"/>
              <w:numPr>
                <w:ilvl w:val="0"/>
                <w:numId w:val="24"/>
              </w:numPr>
              <w:jc w:val="both"/>
            </w:pPr>
          </w:p>
        </w:tc>
        <w:tc>
          <w:tcPr>
            <w:tcW w:w="5895" w:type="dxa"/>
            <w:tcBorders>
              <w:top w:val="single" w:sz="8" w:space="0" w:color="auto"/>
            </w:tcBorders>
          </w:tcPr>
          <w:p w14:paraId="5E9C2B19" w14:textId="29BD9901" w:rsidR="00C47B21" w:rsidRDefault="00C47B21" w:rsidP="00C47B21">
            <w:pPr>
              <w:pStyle w:val="TableText"/>
              <w:ind w:left="0"/>
            </w:pPr>
            <w:r>
              <w:t>Contingency Plan</w:t>
            </w:r>
          </w:p>
        </w:tc>
        <w:tc>
          <w:tcPr>
            <w:tcW w:w="909" w:type="dxa"/>
            <w:tcBorders>
              <w:top w:val="single" w:sz="8" w:space="0" w:color="auto"/>
            </w:tcBorders>
          </w:tcPr>
          <w:p w14:paraId="282E4A94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top w:val="single" w:sz="8" w:space="0" w:color="auto"/>
            </w:tcBorders>
          </w:tcPr>
          <w:p w14:paraId="12EFEA35" w14:textId="77777777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</w:p>
        </w:tc>
      </w:tr>
      <w:tr w:rsidR="00C47B21" w:rsidRPr="00927416" w14:paraId="2D3BC99F" w14:textId="77777777" w:rsidTr="0054462B">
        <w:tc>
          <w:tcPr>
            <w:tcW w:w="851" w:type="dxa"/>
          </w:tcPr>
          <w:p w14:paraId="1782B5B3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</w:tcPr>
          <w:p w14:paraId="0C816541" w14:textId="3EB4B635" w:rsidR="00C47B21" w:rsidRDefault="00C47B21" w:rsidP="00C47B21">
            <w:pPr>
              <w:pStyle w:val="TableText"/>
            </w:pPr>
            <w:r>
              <w:t>P</w:t>
            </w:r>
            <w:r w:rsidRPr="004B176D">
              <w:t xml:space="preserve">rovision of resources </w:t>
            </w:r>
            <w:r>
              <w:t>(personnel, materials, plant, repair methods) for timely</w:t>
            </w:r>
            <w:r w:rsidRPr="004B176D">
              <w:t xml:space="preserve"> respon</w:t>
            </w:r>
            <w:r>
              <w:t>se</w:t>
            </w:r>
            <w:r w:rsidRPr="004B176D">
              <w:t xml:space="preserve"> to an </w:t>
            </w:r>
            <w:r>
              <w:t>incident</w:t>
            </w:r>
          </w:p>
        </w:tc>
        <w:tc>
          <w:tcPr>
            <w:tcW w:w="909" w:type="dxa"/>
          </w:tcPr>
          <w:p w14:paraId="5B161E31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</w:tcPr>
          <w:p w14:paraId="7A9124C0" w14:textId="783A8CCD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927416" w14:paraId="2937E0AA" w14:textId="77777777" w:rsidTr="0054462B">
        <w:tc>
          <w:tcPr>
            <w:tcW w:w="851" w:type="dxa"/>
            <w:tcBorders>
              <w:bottom w:val="single" w:sz="8" w:space="0" w:color="auto"/>
            </w:tcBorders>
          </w:tcPr>
          <w:p w14:paraId="69B29394" w14:textId="77777777" w:rsidR="00C47B21" w:rsidRDefault="00C47B21" w:rsidP="00C47B21">
            <w:pPr>
              <w:pStyle w:val="TableText"/>
              <w:numPr>
                <w:ilvl w:val="1"/>
                <w:numId w:val="24"/>
              </w:numPr>
              <w:jc w:val="both"/>
            </w:pPr>
          </w:p>
        </w:tc>
        <w:tc>
          <w:tcPr>
            <w:tcW w:w="5895" w:type="dxa"/>
            <w:tcBorders>
              <w:bottom w:val="single" w:sz="8" w:space="0" w:color="auto"/>
            </w:tcBorders>
          </w:tcPr>
          <w:p w14:paraId="02D4852A" w14:textId="09C0CD34" w:rsidR="00C47B21" w:rsidRDefault="00C47B21" w:rsidP="00C47B21">
            <w:pPr>
              <w:pStyle w:val="TableText"/>
            </w:pPr>
            <w:r w:rsidRPr="00D17A58">
              <w:t xml:space="preserve">Action plan with roles and responsibilities in </w:t>
            </w:r>
            <w:r>
              <w:t xml:space="preserve">the </w:t>
            </w:r>
            <w:r w:rsidRPr="00D17A58">
              <w:t>event of an incident</w:t>
            </w:r>
          </w:p>
        </w:tc>
        <w:tc>
          <w:tcPr>
            <w:tcW w:w="909" w:type="dxa"/>
            <w:tcBorders>
              <w:bottom w:val="single" w:sz="8" w:space="0" w:color="auto"/>
            </w:tcBorders>
          </w:tcPr>
          <w:p w14:paraId="2E053B0E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bottom w:val="single" w:sz="8" w:space="0" w:color="auto"/>
            </w:tcBorders>
          </w:tcPr>
          <w:p w14:paraId="19B754AB" w14:textId="6EDDE41C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927416" w14:paraId="23B68955" w14:textId="77777777" w:rsidTr="0054462B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5FB2AA9B" w14:textId="77777777" w:rsidR="00C47B21" w:rsidRDefault="00C47B21" w:rsidP="00C47B21">
            <w:pPr>
              <w:pStyle w:val="TableText"/>
              <w:numPr>
                <w:ilvl w:val="0"/>
                <w:numId w:val="24"/>
              </w:numPr>
              <w:jc w:val="both"/>
            </w:pPr>
          </w:p>
        </w:tc>
        <w:tc>
          <w:tcPr>
            <w:tcW w:w="5895" w:type="dxa"/>
            <w:tcBorders>
              <w:top w:val="single" w:sz="8" w:space="0" w:color="auto"/>
              <w:bottom w:val="single" w:sz="8" w:space="0" w:color="auto"/>
            </w:tcBorders>
          </w:tcPr>
          <w:p w14:paraId="6447D5C5" w14:textId="77AE5E7B" w:rsidR="00C47B21" w:rsidRDefault="00C47B21" w:rsidP="00C47B21">
            <w:pPr>
              <w:pStyle w:val="TableText"/>
              <w:ind w:left="0"/>
            </w:pPr>
            <w:r>
              <w:t>Approval of any deviations from requirements nominated the SEA procedure have been approved by Sydney Water</w:t>
            </w:r>
          </w:p>
        </w:tc>
        <w:tc>
          <w:tcPr>
            <w:tcW w:w="909" w:type="dxa"/>
            <w:tcBorders>
              <w:top w:val="single" w:sz="8" w:space="0" w:color="auto"/>
              <w:bottom w:val="single" w:sz="8" w:space="0" w:color="auto"/>
            </w:tcBorders>
          </w:tcPr>
          <w:p w14:paraId="32E0E220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top w:val="single" w:sz="8" w:space="0" w:color="auto"/>
              <w:bottom w:val="single" w:sz="8" w:space="0" w:color="auto"/>
            </w:tcBorders>
          </w:tcPr>
          <w:p w14:paraId="784FAD41" w14:textId="73B1CC00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  <w:tr w:rsidR="00C47B21" w:rsidRPr="00927416" w14:paraId="35EEDCB4" w14:textId="77777777" w:rsidTr="0054462B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2CBF38F4" w14:textId="77777777" w:rsidR="00C47B21" w:rsidRDefault="00C47B21" w:rsidP="00C47B21">
            <w:pPr>
              <w:pStyle w:val="TableText"/>
              <w:numPr>
                <w:ilvl w:val="0"/>
                <w:numId w:val="24"/>
              </w:numPr>
              <w:jc w:val="both"/>
            </w:pPr>
          </w:p>
        </w:tc>
        <w:tc>
          <w:tcPr>
            <w:tcW w:w="5895" w:type="dxa"/>
            <w:tcBorders>
              <w:top w:val="single" w:sz="8" w:space="0" w:color="auto"/>
              <w:bottom w:val="single" w:sz="8" w:space="0" w:color="auto"/>
            </w:tcBorders>
          </w:tcPr>
          <w:p w14:paraId="3EF8AF86" w14:textId="2B6A43FC" w:rsidR="00C47B21" w:rsidRDefault="00C47B21" w:rsidP="00C47B21">
            <w:pPr>
              <w:pStyle w:val="TableText"/>
              <w:ind w:left="0"/>
            </w:pPr>
            <w:r>
              <w:t>Obtain independent Verification, as required by Sydney Water Engineering Competency Standard</w:t>
            </w:r>
          </w:p>
        </w:tc>
        <w:tc>
          <w:tcPr>
            <w:tcW w:w="909" w:type="dxa"/>
            <w:tcBorders>
              <w:top w:val="single" w:sz="8" w:space="0" w:color="auto"/>
              <w:bottom w:val="single" w:sz="8" w:space="0" w:color="auto"/>
            </w:tcBorders>
          </w:tcPr>
          <w:p w14:paraId="65727B13" w14:textId="77777777" w:rsidR="00C47B21" w:rsidRDefault="00C47B21" w:rsidP="00C47B21">
            <w:pPr>
              <w:pStyle w:val="TableText"/>
            </w:pPr>
          </w:p>
        </w:tc>
        <w:tc>
          <w:tcPr>
            <w:tcW w:w="3386" w:type="dxa"/>
            <w:tcBorders>
              <w:top w:val="single" w:sz="8" w:space="0" w:color="auto"/>
              <w:bottom w:val="single" w:sz="8" w:space="0" w:color="auto"/>
            </w:tcBorders>
          </w:tcPr>
          <w:p w14:paraId="73E8681C" w14:textId="02B019CF" w:rsidR="00C47B21" w:rsidRPr="00C03ECE" w:rsidRDefault="00C47B21" w:rsidP="00C47B21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537D08">
              <w:rPr>
                <w:i/>
                <w:color w:val="AFAFAF" w:themeColor="background2" w:themeShade="BF"/>
              </w:rPr>
              <w:t>[this field is compulsory]</w:t>
            </w:r>
          </w:p>
        </w:tc>
      </w:tr>
    </w:tbl>
    <w:p w14:paraId="2795B9D6" w14:textId="77777777" w:rsidR="001F7E3E" w:rsidRDefault="001F7E3E" w:rsidP="001F7E3E">
      <w:pPr>
        <w:pStyle w:val="Caption"/>
      </w:pPr>
    </w:p>
    <w:p w14:paraId="48CD7912" w14:textId="77777777" w:rsidR="001F7E3E" w:rsidRDefault="001F7E3E" w:rsidP="001F7E3E">
      <w:pPr>
        <w:pStyle w:val="Caption"/>
        <w:ind w:left="0" w:firstLine="0"/>
      </w:pPr>
    </w:p>
    <w:p w14:paraId="0DAA8128" w14:textId="77777777" w:rsidR="001F7E3E" w:rsidRPr="00AC2479" w:rsidRDefault="001F7E3E" w:rsidP="001F7E3E">
      <w:pPr>
        <w:pStyle w:val="BodyText"/>
      </w:pPr>
    </w:p>
    <w:p w14:paraId="203CCC62" w14:textId="77777777" w:rsidR="0054462B" w:rsidRDefault="0054462B">
      <w:pPr>
        <w:spacing w:before="80" w:after="80"/>
        <w:rPr>
          <w:rFonts w:eastAsiaTheme="majorEastAsia" w:cstheme="majorBidi"/>
          <w:b/>
          <w:color w:val="00259B" w:themeColor="accent3"/>
          <w:sz w:val="40"/>
          <w:szCs w:val="32"/>
        </w:rPr>
      </w:pPr>
      <w:r>
        <w:br w:type="page"/>
      </w:r>
    </w:p>
    <w:p w14:paraId="6129984C" w14:textId="68CD1F75" w:rsidR="001F7E3E" w:rsidRDefault="001F7E3E" w:rsidP="0054462B">
      <w:pPr>
        <w:pStyle w:val="Caption"/>
      </w:pPr>
      <w:r>
        <w:lastRenderedPageBreak/>
        <w:t>Assessment Personnel and Signatures</w:t>
      </w:r>
    </w:p>
    <w:tbl>
      <w:tblPr>
        <w:tblStyle w:val="GrassGreenTable"/>
        <w:tblW w:w="5000" w:type="pct"/>
        <w:tblLook w:val="0620" w:firstRow="1" w:lastRow="0" w:firstColumn="0" w:lastColumn="0" w:noHBand="1" w:noVBand="1"/>
      </w:tblPr>
      <w:tblGrid>
        <w:gridCol w:w="1560"/>
        <w:gridCol w:w="2268"/>
        <w:gridCol w:w="1829"/>
        <w:gridCol w:w="1431"/>
        <w:gridCol w:w="1634"/>
        <w:gridCol w:w="1824"/>
      </w:tblGrid>
      <w:tr w:rsidR="001F7E3E" w:rsidRPr="00927416" w14:paraId="541808C6" w14:textId="77777777" w:rsidTr="00C14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tblHeader/>
        </w:trPr>
        <w:tc>
          <w:tcPr>
            <w:tcW w:w="1560" w:type="dxa"/>
            <w:shd w:val="clear" w:color="auto" w:fill="7192FF" w:themeFill="accent3" w:themeFillTint="66"/>
          </w:tcPr>
          <w:p w14:paraId="13C4815D" w14:textId="77777777" w:rsidR="001F7E3E" w:rsidRDefault="001F7E3E" w:rsidP="00C148C4">
            <w:pPr>
              <w:pStyle w:val="TableHeading"/>
            </w:pPr>
            <w:r>
              <w:t>Discipline</w:t>
            </w:r>
          </w:p>
        </w:tc>
        <w:tc>
          <w:tcPr>
            <w:tcW w:w="2268" w:type="dxa"/>
            <w:shd w:val="clear" w:color="auto" w:fill="7192FF" w:themeFill="accent3" w:themeFillTint="66"/>
          </w:tcPr>
          <w:p w14:paraId="74A399E2" w14:textId="77777777" w:rsidR="001F7E3E" w:rsidRPr="001F588E" w:rsidRDefault="001F7E3E" w:rsidP="00C148C4">
            <w:pPr>
              <w:pStyle w:val="TableHeading"/>
            </w:pPr>
            <w:r>
              <w:t>Specific Skills Relevant to this assessment</w:t>
            </w:r>
            <w:r w:rsidRPr="00344AC6">
              <w:rPr>
                <w:vertAlign w:val="superscript"/>
              </w:rPr>
              <w:t>1</w:t>
            </w:r>
          </w:p>
        </w:tc>
        <w:tc>
          <w:tcPr>
            <w:tcW w:w="1829" w:type="dxa"/>
            <w:shd w:val="clear" w:color="auto" w:fill="7192FF" w:themeFill="accent3" w:themeFillTint="66"/>
          </w:tcPr>
          <w:p w14:paraId="43536FC8" w14:textId="77777777" w:rsidR="001F7E3E" w:rsidRPr="00927416" w:rsidRDefault="001F7E3E" w:rsidP="00C148C4">
            <w:pPr>
              <w:pStyle w:val="TableHeading"/>
            </w:pPr>
            <w:r w:rsidRPr="001F588E">
              <w:t>Designer</w:t>
            </w:r>
          </w:p>
        </w:tc>
        <w:tc>
          <w:tcPr>
            <w:tcW w:w="1431" w:type="dxa"/>
            <w:shd w:val="clear" w:color="auto" w:fill="7192FF" w:themeFill="accent3" w:themeFillTint="66"/>
          </w:tcPr>
          <w:p w14:paraId="72F42F15" w14:textId="77777777" w:rsidR="001F7E3E" w:rsidRDefault="001F7E3E" w:rsidP="00C148C4">
            <w:pPr>
              <w:pStyle w:val="TableHeading"/>
            </w:pPr>
            <w:r>
              <w:t>Verifier</w:t>
            </w:r>
          </w:p>
        </w:tc>
        <w:tc>
          <w:tcPr>
            <w:tcW w:w="1634" w:type="dxa"/>
            <w:shd w:val="clear" w:color="auto" w:fill="7192FF" w:themeFill="accent3" w:themeFillTint="66"/>
          </w:tcPr>
          <w:p w14:paraId="1CBF3A42" w14:textId="77777777" w:rsidR="001F7E3E" w:rsidRDefault="001F7E3E" w:rsidP="00C148C4">
            <w:pPr>
              <w:pStyle w:val="TableHeading"/>
            </w:pPr>
            <w:r>
              <w:t>Signature</w:t>
            </w:r>
          </w:p>
        </w:tc>
        <w:tc>
          <w:tcPr>
            <w:tcW w:w="1824" w:type="dxa"/>
            <w:shd w:val="clear" w:color="auto" w:fill="7192FF" w:themeFill="accent3" w:themeFillTint="66"/>
          </w:tcPr>
          <w:p w14:paraId="6F2AB2BE" w14:textId="77777777" w:rsidR="001F7E3E" w:rsidRDefault="001F7E3E" w:rsidP="00C148C4">
            <w:pPr>
              <w:pStyle w:val="TableHeading"/>
            </w:pPr>
            <w:r>
              <w:t>Relevant Engineering Competency Classification</w:t>
            </w:r>
            <w:r w:rsidRPr="00344AC6">
              <w:rPr>
                <w:vertAlign w:val="superscript"/>
              </w:rPr>
              <w:t>2</w:t>
            </w:r>
            <w:r>
              <w:rPr>
                <w:vertAlign w:val="superscript"/>
              </w:rPr>
              <w:t>,3</w:t>
            </w:r>
          </w:p>
        </w:tc>
      </w:tr>
      <w:tr w:rsidR="001F7E3E" w:rsidRPr="00216063" w14:paraId="0F56059F" w14:textId="77777777" w:rsidTr="00C148C4">
        <w:trPr>
          <w:trHeight w:val="273"/>
        </w:trPr>
        <w:tc>
          <w:tcPr>
            <w:tcW w:w="1560" w:type="dxa"/>
            <w:vMerge w:val="restart"/>
          </w:tcPr>
          <w:p w14:paraId="3915878B" w14:textId="77777777" w:rsidR="001F7E3E" w:rsidRDefault="001F7E3E" w:rsidP="00C148C4">
            <w:pPr>
              <w:pStyle w:val="TableText"/>
            </w:pPr>
            <w:r>
              <w:t>Geotechnical Engineering</w:t>
            </w:r>
          </w:p>
        </w:tc>
        <w:tc>
          <w:tcPr>
            <w:tcW w:w="2268" w:type="dxa"/>
          </w:tcPr>
          <w:p w14:paraId="09FDC3C1" w14:textId="77777777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  <w:sz w:val="22"/>
              </w:rPr>
            </w:pPr>
            <w:r w:rsidRPr="00C815F1">
              <w:rPr>
                <w:i/>
                <w:iCs/>
                <w:color w:val="D6D5D6" w:themeColor="text2" w:themeTint="99"/>
              </w:rPr>
              <w:t>[this field is compulsory]</w:t>
            </w:r>
          </w:p>
        </w:tc>
        <w:tc>
          <w:tcPr>
            <w:tcW w:w="1829" w:type="dxa"/>
          </w:tcPr>
          <w:p w14:paraId="674B77F0" w14:textId="77777777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C815F1">
              <w:rPr>
                <w:i/>
                <w:iCs/>
                <w:color w:val="D6D5D6" w:themeColor="text2" w:themeTint="99"/>
              </w:rPr>
              <w:t>[this field is compulsory]</w:t>
            </w:r>
          </w:p>
        </w:tc>
        <w:tc>
          <w:tcPr>
            <w:tcW w:w="1431" w:type="dxa"/>
          </w:tcPr>
          <w:p w14:paraId="55450E33" w14:textId="77777777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C815F1">
              <w:rPr>
                <w:i/>
                <w:iCs/>
                <w:color w:val="D6D5D6" w:themeColor="text2" w:themeTint="99"/>
              </w:rPr>
              <w:t>[this field is compulsory]</w:t>
            </w:r>
          </w:p>
        </w:tc>
        <w:tc>
          <w:tcPr>
            <w:tcW w:w="1634" w:type="dxa"/>
          </w:tcPr>
          <w:p w14:paraId="553E9677" w14:textId="77777777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C815F1">
              <w:rPr>
                <w:i/>
                <w:iCs/>
                <w:color w:val="D6D5D6" w:themeColor="text2" w:themeTint="99"/>
              </w:rPr>
              <w:t>[this field is compulsory]</w:t>
            </w:r>
          </w:p>
        </w:tc>
        <w:tc>
          <w:tcPr>
            <w:tcW w:w="1824" w:type="dxa"/>
          </w:tcPr>
          <w:p w14:paraId="5D1F2833" w14:textId="77777777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C815F1">
              <w:rPr>
                <w:i/>
                <w:iCs/>
                <w:color w:val="D6D5D6" w:themeColor="text2" w:themeTint="99"/>
              </w:rPr>
              <w:t>[this field is compulsory]</w:t>
            </w:r>
          </w:p>
        </w:tc>
      </w:tr>
      <w:tr w:rsidR="001F7E3E" w:rsidRPr="00927416" w14:paraId="7CF9CB40" w14:textId="77777777" w:rsidTr="00C148C4">
        <w:trPr>
          <w:trHeight w:val="273"/>
        </w:trPr>
        <w:tc>
          <w:tcPr>
            <w:tcW w:w="1560" w:type="dxa"/>
            <w:vMerge/>
          </w:tcPr>
          <w:p w14:paraId="7222571C" w14:textId="77777777" w:rsidR="001F7E3E" w:rsidRDefault="001F7E3E" w:rsidP="00C148C4">
            <w:pPr>
              <w:pStyle w:val="TableText"/>
            </w:pPr>
          </w:p>
        </w:tc>
        <w:tc>
          <w:tcPr>
            <w:tcW w:w="2268" w:type="dxa"/>
          </w:tcPr>
          <w:p w14:paraId="2A74CFC6" w14:textId="30E4BC15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</w:rPr>
            </w:pPr>
          </w:p>
        </w:tc>
        <w:tc>
          <w:tcPr>
            <w:tcW w:w="1829" w:type="dxa"/>
          </w:tcPr>
          <w:p w14:paraId="5E53A97B" w14:textId="32E5B1DA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</w:rPr>
            </w:pPr>
          </w:p>
        </w:tc>
        <w:tc>
          <w:tcPr>
            <w:tcW w:w="1431" w:type="dxa"/>
          </w:tcPr>
          <w:p w14:paraId="4A99C99F" w14:textId="127F261C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</w:rPr>
            </w:pPr>
          </w:p>
        </w:tc>
        <w:tc>
          <w:tcPr>
            <w:tcW w:w="1634" w:type="dxa"/>
          </w:tcPr>
          <w:p w14:paraId="08D8AEDC" w14:textId="6E74D0E7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</w:rPr>
            </w:pPr>
          </w:p>
        </w:tc>
        <w:tc>
          <w:tcPr>
            <w:tcW w:w="1824" w:type="dxa"/>
          </w:tcPr>
          <w:p w14:paraId="7BB8D615" w14:textId="020E0224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</w:rPr>
            </w:pPr>
          </w:p>
        </w:tc>
      </w:tr>
      <w:tr w:rsidR="001F7E3E" w:rsidRPr="00927416" w14:paraId="44EA770D" w14:textId="77777777" w:rsidTr="00C148C4">
        <w:trPr>
          <w:trHeight w:val="273"/>
        </w:trPr>
        <w:tc>
          <w:tcPr>
            <w:tcW w:w="1560" w:type="dxa"/>
            <w:vMerge w:val="restart"/>
          </w:tcPr>
          <w:p w14:paraId="15F75E8C" w14:textId="77777777" w:rsidR="001F7E3E" w:rsidRDefault="001F7E3E" w:rsidP="00C148C4">
            <w:pPr>
              <w:pStyle w:val="TableText"/>
            </w:pPr>
            <w:r>
              <w:t>Civil Engineering</w:t>
            </w:r>
          </w:p>
        </w:tc>
        <w:tc>
          <w:tcPr>
            <w:tcW w:w="2268" w:type="dxa"/>
          </w:tcPr>
          <w:p w14:paraId="4DF2E3EB" w14:textId="77777777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  <w:sz w:val="22"/>
              </w:rPr>
            </w:pPr>
            <w:r w:rsidRPr="00C815F1">
              <w:rPr>
                <w:i/>
                <w:iCs/>
                <w:color w:val="D6D5D6" w:themeColor="text2" w:themeTint="99"/>
              </w:rPr>
              <w:t>[this field is compulsory]</w:t>
            </w:r>
          </w:p>
        </w:tc>
        <w:tc>
          <w:tcPr>
            <w:tcW w:w="1829" w:type="dxa"/>
          </w:tcPr>
          <w:p w14:paraId="7A1E9E03" w14:textId="77777777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C815F1">
              <w:rPr>
                <w:i/>
                <w:iCs/>
                <w:color w:val="D6D5D6" w:themeColor="text2" w:themeTint="99"/>
              </w:rPr>
              <w:t>[this field is compulsory]</w:t>
            </w:r>
          </w:p>
        </w:tc>
        <w:tc>
          <w:tcPr>
            <w:tcW w:w="1431" w:type="dxa"/>
          </w:tcPr>
          <w:p w14:paraId="03A0CBA9" w14:textId="77777777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C815F1">
              <w:rPr>
                <w:i/>
                <w:iCs/>
                <w:color w:val="D6D5D6" w:themeColor="text2" w:themeTint="99"/>
              </w:rPr>
              <w:t>[this field is compulsory]</w:t>
            </w:r>
          </w:p>
        </w:tc>
        <w:tc>
          <w:tcPr>
            <w:tcW w:w="1634" w:type="dxa"/>
          </w:tcPr>
          <w:p w14:paraId="4AB1BB88" w14:textId="77777777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C815F1">
              <w:rPr>
                <w:i/>
                <w:iCs/>
                <w:color w:val="D6D5D6" w:themeColor="text2" w:themeTint="99"/>
              </w:rPr>
              <w:t>[this field is compulsory]</w:t>
            </w:r>
          </w:p>
        </w:tc>
        <w:tc>
          <w:tcPr>
            <w:tcW w:w="1824" w:type="dxa"/>
          </w:tcPr>
          <w:p w14:paraId="1F741F88" w14:textId="77777777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C815F1">
              <w:rPr>
                <w:i/>
                <w:iCs/>
                <w:color w:val="D6D5D6" w:themeColor="text2" w:themeTint="99"/>
              </w:rPr>
              <w:t>[this field is compulsory]</w:t>
            </w:r>
          </w:p>
        </w:tc>
      </w:tr>
      <w:tr w:rsidR="001F7E3E" w:rsidRPr="00927416" w14:paraId="7561F879" w14:textId="77777777" w:rsidTr="00C148C4">
        <w:trPr>
          <w:trHeight w:val="273"/>
        </w:trPr>
        <w:tc>
          <w:tcPr>
            <w:tcW w:w="1560" w:type="dxa"/>
            <w:vMerge/>
          </w:tcPr>
          <w:p w14:paraId="71E614F9" w14:textId="77777777" w:rsidR="001F7E3E" w:rsidRDefault="001F7E3E" w:rsidP="00C148C4">
            <w:pPr>
              <w:pStyle w:val="TableText"/>
            </w:pPr>
          </w:p>
        </w:tc>
        <w:tc>
          <w:tcPr>
            <w:tcW w:w="2268" w:type="dxa"/>
          </w:tcPr>
          <w:p w14:paraId="22BF79D6" w14:textId="59846FC0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</w:rPr>
            </w:pPr>
          </w:p>
        </w:tc>
        <w:tc>
          <w:tcPr>
            <w:tcW w:w="1829" w:type="dxa"/>
          </w:tcPr>
          <w:p w14:paraId="26B1D771" w14:textId="232EE7EF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</w:rPr>
            </w:pPr>
          </w:p>
        </w:tc>
        <w:tc>
          <w:tcPr>
            <w:tcW w:w="1431" w:type="dxa"/>
          </w:tcPr>
          <w:p w14:paraId="0FA2D595" w14:textId="51CF925D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</w:rPr>
            </w:pPr>
          </w:p>
        </w:tc>
        <w:tc>
          <w:tcPr>
            <w:tcW w:w="1634" w:type="dxa"/>
          </w:tcPr>
          <w:p w14:paraId="74E86C33" w14:textId="53ADE8FA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</w:rPr>
            </w:pPr>
          </w:p>
        </w:tc>
        <w:tc>
          <w:tcPr>
            <w:tcW w:w="1824" w:type="dxa"/>
          </w:tcPr>
          <w:p w14:paraId="138BCDC7" w14:textId="52103AD5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</w:rPr>
            </w:pPr>
          </w:p>
        </w:tc>
      </w:tr>
      <w:tr w:rsidR="001F7E3E" w:rsidRPr="00927416" w14:paraId="17C0A6EA" w14:textId="77777777" w:rsidTr="00C148C4">
        <w:trPr>
          <w:trHeight w:val="273"/>
        </w:trPr>
        <w:tc>
          <w:tcPr>
            <w:tcW w:w="1560" w:type="dxa"/>
            <w:vMerge w:val="restart"/>
          </w:tcPr>
          <w:p w14:paraId="4A86281A" w14:textId="77777777" w:rsidR="001F7E3E" w:rsidRDefault="001F7E3E" w:rsidP="00C148C4">
            <w:pPr>
              <w:pStyle w:val="TableText"/>
            </w:pPr>
            <w:r>
              <w:t>Structural Engineering</w:t>
            </w:r>
          </w:p>
        </w:tc>
        <w:tc>
          <w:tcPr>
            <w:tcW w:w="2268" w:type="dxa"/>
          </w:tcPr>
          <w:p w14:paraId="17BD47E3" w14:textId="77777777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  <w:sz w:val="22"/>
              </w:rPr>
            </w:pPr>
            <w:r w:rsidRPr="00C815F1">
              <w:rPr>
                <w:i/>
                <w:iCs/>
                <w:color w:val="D6D5D6" w:themeColor="text2" w:themeTint="99"/>
              </w:rPr>
              <w:t>[this field is compulsory]</w:t>
            </w:r>
          </w:p>
        </w:tc>
        <w:tc>
          <w:tcPr>
            <w:tcW w:w="1829" w:type="dxa"/>
          </w:tcPr>
          <w:p w14:paraId="537B8C28" w14:textId="77777777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C815F1">
              <w:rPr>
                <w:i/>
                <w:iCs/>
                <w:color w:val="D6D5D6" w:themeColor="text2" w:themeTint="99"/>
              </w:rPr>
              <w:t>[this field is compulsory]</w:t>
            </w:r>
          </w:p>
        </w:tc>
        <w:tc>
          <w:tcPr>
            <w:tcW w:w="1431" w:type="dxa"/>
          </w:tcPr>
          <w:p w14:paraId="45BCB951" w14:textId="77777777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C815F1">
              <w:rPr>
                <w:i/>
                <w:iCs/>
                <w:color w:val="D6D5D6" w:themeColor="text2" w:themeTint="99"/>
              </w:rPr>
              <w:t>[this field is compulsory]</w:t>
            </w:r>
          </w:p>
        </w:tc>
        <w:tc>
          <w:tcPr>
            <w:tcW w:w="1634" w:type="dxa"/>
          </w:tcPr>
          <w:p w14:paraId="741E29A5" w14:textId="77777777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C815F1">
              <w:rPr>
                <w:i/>
                <w:iCs/>
                <w:color w:val="D6D5D6" w:themeColor="text2" w:themeTint="99"/>
              </w:rPr>
              <w:t>[this field is compulsory]</w:t>
            </w:r>
          </w:p>
        </w:tc>
        <w:tc>
          <w:tcPr>
            <w:tcW w:w="1824" w:type="dxa"/>
          </w:tcPr>
          <w:p w14:paraId="44309B3F" w14:textId="77777777" w:rsidR="001F7E3E" w:rsidRPr="00C815F1" w:rsidRDefault="001F7E3E" w:rsidP="00C148C4">
            <w:pPr>
              <w:pStyle w:val="TableText"/>
              <w:rPr>
                <w:i/>
                <w:iCs/>
                <w:color w:val="D6D5D6" w:themeColor="text2" w:themeTint="99"/>
              </w:rPr>
            </w:pPr>
            <w:r w:rsidRPr="00C815F1">
              <w:rPr>
                <w:i/>
                <w:iCs/>
                <w:color w:val="D6D5D6" w:themeColor="text2" w:themeTint="99"/>
              </w:rPr>
              <w:t>[this field is compulsory]</w:t>
            </w:r>
          </w:p>
        </w:tc>
      </w:tr>
      <w:tr w:rsidR="001F7E3E" w:rsidRPr="00927416" w14:paraId="6C3A7C05" w14:textId="77777777" w:rsidTr="00C148C4">
        <w:trPr>
          <w:trHeight w:val="273"/>
        </w:trPr>
        <w:tc>
          <w:tcPr>
            <w:tcW w:w="1560" w:type="dxa"/>
            <w:vMerge/>
          </w:tcPr>
          <w:p w14:paraId="54D02F7B" w14:textId="77777777" w:rsidR="001F7E3E" w:rsidRDefault="001F7E3E" w:rsidP="00C148C4">
            <w:pPr>
              <w:pStyle w:val="TableText"/>
            </w:pPr>
          </w:p>
        </w:tc>
        <w:tc>
          <w:tcPr>
            <w:tcW w:w="2268" w:type="dxa"/>
          </w:tcPr>
          <w:p w14:paraId="51BA5EAB" w14:textId="646F1CCD" w:rsidR="001F7E3E" w:rsidRDefault="001F7E3E" w:rsidP="00C148C4">
            <w:pPr>
              <w:pStyle w:val="TableText"/>
            </w:pPr>
          </w:p>
        </w:tc>
        <w:tc>
          <w:tcPr>
            <w:tcW w:w="1829" w:type="dxa"/>
          </w:tcPr>
          <w:p w14:paraId="75CEAFEB" w14:textId="6E2033C6" w:rsidR="001F7E3E" w:rsidRDefault="001F7E3E" w:rsidP="00C148C4">
            <w:pPr>
              <w:pStyle w:val="TableText"/>
            </w:pPr>
          </w:p>
        </w:tc>
        <w:tc>
          <w:tcPr>
            <w:tcW w:w="1431" w:type="dxa"/>
          </w:tcPr>
          <w:p w14:paraId="153FB67F" w14:textId="78F87151" w:rsidR="001F7E3E" w:rsidRDefault="001F7E3E" w:rsidP="00C148C4">
            <w:pPr>
              <w:pStyle w:val="TableText"/>
            </w:pPr>
          </w:p>
        </w:tc>
        <w:tc>
          <w:tcPr>
            <w:tcW w:w="1634" w:type="dxa"/>
          </w:tcPr>
          <w:p w14:paraId="4848DDCF" w14:textId="061544AE" w:rsidR="001F7E3E" w:rsidRDefault="001F7E3E" w:rsidP="00C148C4">
            <w:pPr>
              <w:pStyle w:val="TableText"/>
            </w:pPr>
          </w:p>
        </w:tc>
        <w:tc>
          <w:tcPr>
            <w:tcW w:w="1824" w:type="dxa"/>
          </w:tcPr>
          <w:p w14:paraId="2E722677" w14:textId="48BFEDDE" w:rsidR="001F7E3E" w:rsidRDefault="001F7E3E" w:rsidP="00C148C4">
            <w:pPr>
              <w:pStyle w:val="TableText"/>
            </w:pPr>
          </w:p>
        </w:tc>
      </w:tr>
    </w:tbl>
    <w:p w14:paraId="1FEB23AE" w14:textId="77777777" w:rsidR="001F7E3E" w:rsidRDefault="001F7E3E" w:rsidP="001F7E3E">
      <w:pPr>
        <w:rPr>
          <w:lang w:eastAsia="en-AU"/>
        </w:rPr>
      </w:pPr>
    </w:p>
    <w:p w14:paraId="1AC481E3" w14:textId="77777777" w:rsidR="001F7E3E" w:rsidRPr="000B177C" w:rsidRDefault="001F7E3E" w:rsidP="001F7E3E">
      <w:pPr>
        <w:pStyle w:val="BodyText"/>
        <w:rPr>
          <w:u w:val="single"/>
        </w:rPr>
      </w:pPr>
      <w:r w:rsidRPr="000B177C">
        <w:rPr>
          <w:u w:val="single"/>
        </w:rPr>
        <w:t>Notes:</w:t>
      </w:r>
    </w:p>
    <w:p w14:paraId="7FB7935D" w14:textId="77777777" w:rsidR="001F7E3E" w:rsidRDefault="001F7E3E" w:rsidP="001F7E3E">
      <w:pPr>
        <w:pStyle w:val="BodyText"/>
        <w:numPr>
          <w:ilvl w:val="0"/>
          <w:numId w:val="32"/>
        </w:numPr>
        <w:spacing w:line="240" w:lineRule="auto"/>
      </w:pPr>
      <w:r>
        <w:t>List all “specific” skills required for the SEA. Generic no. of experience in a particular engineering discipline is not acceptable.</w:t>
      </w:r>
    </w:p>
    <w:p w14:paraId="409D55F0" w14:textId="77777777" w:rsidR="001F7E3E" w:rsidRDefault="001F7E3E" w:rsidP="001F7E3E">
      <w:pPr>
        <w:pStyle w:val="BodyText"/>
        <w:numPr>
          <w:ilvl w:val="0"/>
          <w:numId w:val="32"/>
        </w:numPr>
        <w:spacing w:line="240" w:lineRule="auto"/>
      </w:pPr>
      <w:r>
        <w:t>Additional details required by the Sydney Water Engineering Competency Standard must be submitted separately, including e</w:t>
      </w:r>
      <w:r w:rsidRPr="00884891">
        <w:t>vidence of competency</w:t>
      </w:r>
      <w:r>
        <w:t xml:space="preserve"> claimed above.</w:t>
      </w:r>
    </w:p>
    <w:p w14:paraId="6EF6BB77" w14:textId="77777777" w:rsidR="001F7E3E" w:rsidRDefault="001F7E3E" w:rsidP="001F7E3E">
      <w:pPr>
        <w:pStyle w:val="BodyText"/>
        <w:numPr>
          <w:ilvl w:val="0"/>
          <w:numId w:val="32"/>
        </w:numPr>
        <w:spacing w:line="240" w:lineRule="auto"/>
      </w:pPr>
      <w:r w:rsidRPr="000B177C">
        <w:t xml:space="preserve">List all relevant engineering disciplines. </w:t>
      </w:r>
    </w:p>
    <w:p w14:paraId="7E78B9EE" w14:textId="51DADBA3" w:rsidR="00EE3687" w:rsidRPr="00BD36D5" w:rsidRDefault="00EE3687" w:rsidP="00BD36D5">
      <w:pPr>
        <w:spacing w:before="80" w:after="80"/>
        <w:rPr>
          <w:rFonts w:asciiTheme="majorHAnsi" w:eastAsia="Times New Roman" w:hAnsiTheme="majorHAnsi" w:cs="Arial"/>
          <w:b/>
          <w:bCs/>
          <w:color w:val="2BACCC" w:themeColor="accent1"/>
          <w:sz w:val="24"/>
          <w:szCs w:val="28"/>
          <w:lang w:eastAsia="en-AU"/>
        </w:rPr>
      </w:pPr>
    </w:p>
    <w:sectPr w:rsidR="00EE3687" w:rsidRPr="00BD36D5" w:rsidSect="0054462B">
      <w:headerReference w:type="default" r:id="rId17"/>
      <w:type w:val="continuous"/>
      <w:pgSz w:w="11906" w:h="16838" w:code="9"/>
      <w:pgMar w:top="993" w:right="680" w:bottom="1134" w:left="68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D3AB" w14:textId="77777777" w:rsidR="00554C51" w:rsidRDefault="00554C51" w:rsidP="00185154">
      <w:r>
        <w:separator/>
      </w:r>
    </w:p>
    <w:p w14:paraId="282E22E9" w14:textId="77777777" w:rsidR="00554C51" w:rsidRDefault="00554C51"/>
    <w:p w14:paraId="0CFE0BAE" w14:textId="77777777" w:rsidR="00554C51" w:rsidRDefault="00554C51"/>
  </w:endnote>
  <w:endnote w:type="continuationSeparator" w:id="0">
    <w:p w14:paraId="315635AE" w14:textId="77777777" w:rsidR="00554C51" w:rsidRDefault="00554C51" w:rsidP="00185154">
      <w:r>
        <w:continuationSeparator/>
      </w:r>
    </w:p>
    <w:p w14:paraId="53561120" w14:textId="77777777" w:rsidR="00554C51" w:rsidRDefault="00554C51"/>
    <w:p w14:paraId="27DBEC51" w14:textId="77777777" w:rsidR="00554C51" w:rsidRDefault="00554C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DC7604" w:themeColor="accent5" w:themeShade="BF"/>
      </w:tblBorders>
      <w:tblLayout w:type="fixed"/>
      <w:tblLook w:val="04A0" w:firstRow="1" w:lastRow="0" w:firstColumn="1" w:lastColumn="0" w:noHBand="0" w:noVBand="1"/>
    </w:tblPr>
    <w:tblGrid>
      <w:gridCol w:w="3514"/>
      <w:gridCol w:w="3516"/>
      <w:gridCol w:w="3516"/>
    </w:tblGrid>
    <w:tr w:rsidR="00925986" w:rsidRPr="0049108E" w14:paraId="51B561E7" w14:textId="77777777" w:rsidTr="00F52CCB">
      <w:tc>
        <w:tcPr>
          <w:tcW w:w="3514" w:type="dxa"/>
          <w:tcBorders>
            <w:top w:val="nil"/>
          </w:tcBorders>
          <w:shd w:val="clear" w:color="auto" w:fill="auto"/>
        </w:tcPr>
        <w:p w14:paraId="2C34DC73" w14:textId="49983261" w:rsidR="00925986" w:rsidRPr="0049108E" w:rsidRDefault="00925986" w:rsidP="00183F1A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 xml:space="preserve">Doc </w:t>
          </w:r>
          <w:r w:rsidR="00D81179">
            <w:rPr>
              <w:szCs w:val="14"/>
            </w:rPr>
            <w:t>n</w:t>
          </w:r>
          <w:r w:rsidRPr="0049108E">
            <w:rPr>
              <w:szCs w:val="14"/>
            </w:rPr>
            <w:t>o</w:t>
          </w:r>
          <w:r w:rsidR="00D81179">
            <w:rPr>
              <w:szCs w:val="14"/>
            </w:rPr>
            <w:t>.</w:t>
          </w:r>
          <w:r w:rsidR="00183F1A">
            <w:rPr>
              <w:szCs w:val="14"/>
            </w:rPr>
            <w:tab/>
          </w:r>
          <w:sdt>
            <w:sdtPr>
              <w:alias w:val="Document Number"/>
              <w:tag w:val="Abstract"/>
              <w:id w:val="297191913"/>
              <w:placeholder>
                <w:docPart w:val="2C985A5680D1474A8E2E85BB73C1133E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760A06">
                <w:t>D0001870</w:t>
              </w:r>
            </w:sdtContent>
          </w:sdt>
        </w:p>
      </w:tc>
      <w:tc>
        <w:tcPr>
          <w:tcW w:w="3515" w:type="dxa"/>
          <w:vMerge w:val="restart"/>
          <w:tcBorders>
            <w:top w:val="nil"/>
          </w:tcBorders>
          <w:shd w:val="clear" w:color="auto" w:fill="auto"/>
        </w:tcPr>
        <w:p w14:paraId="02F9E8F8" w14:textId="77777777" w:rsidR="00925986" w:rsidRPr="0049108E" w:rsidRDefault="00925986" w:rsidP="000D37F4">
          <w:pPr>
            <w:pStyle w:val="Footer"/>
            <w:tabs>
              <w:tab w:val="center" w:pos="2158"/>
            </w:tabs>
            <w:jc w:val="center"/>
          </w:pPr>
          <w:r w:rsidRPr="0049108E">
            <w:t>Document uncontrolled when printed</w:t>
          </w:r>
        </w:p>
      </w:tc>
      <w:tc>
        <w:tcPr>
          <w:tcW w:w="3515" w:type="dxa"/>
          <w:tcBorders>
            <w:top w:val="nil"/>
          </w:tcBorders>
          <w:shd w:val="clear" w:color="auto" w:fill="auto"/>
        </w:tcPr>
        <w:p w14:paraId="486B269E" w14:textId="064DC4C9" w:rsidR="00925986" w:rsidRPr="0049108E" w:rsidRDefault="00925986" w:rsidP="000705C7">
          <w:pPr>
            <w:pStyle w:val="Footer"/>
            <w:tabs>
              <w:tab w:val="right" w:pos="1494"/>
              <w:tab w:val="right" w:pos="2321"/>
            </w:tabs>
            <w:jc w:val="right"/>
            <w:rPr>
              <w:szCs w:val="14"/>
            </w:rPr>
          </w:pPr>
        </w:p>
      </w:tc>
    </w:tr>
    <w:tr w:rsidR="00925986" w:rsidRPr="0049108E" w14:paraId="1D7CCC1C" w14:textId="77777777" w:rsidTr="00F52CCB">
      <w:tc>
        <w:tcPr>
          <w:tcW w:w="3514" w:type="dxa"/>
          <w:shd w:val="clear" w:color="auto" w:fill="auto"/>
        </w:tcPr>
        <w:p w14:paraId="3679B7FB" w14:textId="77777777" w:rsidR="00925986" w:rsidRPr="0049108E" w:rsidRDefault="00925986" w:rsidP="00183F1A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>Version:</w:t>
          </w:r>
          <w:r w:rsidR="00183F1A">
            <w:rPr>
              <w:szCs w:val="14"/>
            </w:rPr>
            <w:tab/>
          </w:r>
          <w:sdt>
            <w:sdtPr>
              <w:rPr>
                <w:szCs w:val="14"/>
              </w:rPr>
              <w:alias w:val="Version"/>
              <w:tag w:val="Keywords"/>
              <w:id w:val="-36981930"/>
              <w:placeholder>
                <w:docPart w:val="C6CA030DF3A8419E9F91657415993647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>
                <w:rPr>
                  <w:szCs w:val="14"/>
                </w:rPr>
                <w:t>1</w:t>
              </w:r>
            </w:sdtContent>
          </w:sdt>
        </w:p>
      </w:tc>
      <w:tc>
        <w:tcPr>
          <w:tcW w:w="3515" w:type="dxa"/>
          <w:vMerge/>
          <w:shd w:val="clear" w:color="auto" w:fill="auto"/>
        </w:tcPr>
        <w:p w14:paraId="7693E296" w14:textId="77777777" w:rsidR="00925986" w:rsidRPr="0049108E" w:rsidRDefault="00925986" w:rsidP="0049108E">
          <w:pPr>
            <w:pStyle w:val="Footer"/>
            <w:rPr>
              <w:b/>
              <w:szCs w:val="14"/>
            </w:rPr>
          </w:pPr>
        </w:p>
      </w:tc>
      <w:tc>
        <w:tcPr>
          <w:tcW w:w="3515" w:type="dxa"/>
          <w:shd w:val="clear" w:color="auto" w:fill="auto"/>
        </w:tcPr>
        <w:p w14:paraId="22687C7F" w14:textId="0C8AC69B" w:rsidR="00925986" w:rsidRPr="0049108E" w:rsidRDefault="00925986" w:rsidP="000705C7">
          <w:pPr>
            <w:pStyle w:val="Footer"/>
            <w:tabs>
              <w:tab w:val="right" w:pos="1494"/>
              <w:tab w:val="right" w:pos="2321"/>
            </w:tabs>
            <w:jc w:val="right"/>
            <w:rPr>
              <w:szCs w:val="14"/>
            </w:rPr>
          </w:pPr>
        </w:p>
      </w:tc>
    </w:tr>
  </w:tbl>
  <w:p w14:paraId="57AF1BF2" w14:textId="77777777" w:rsidR="00925986" w:rsidRPr="0049108E" w:rsidRDefault="00925986" w:rsidP="0049108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99" w:type="pct"/>
      <w:tblBorders>
        <w:top w:val="single" w:sz="4" w:space="0" w:color="DC7604" w:themeColor="accent5" w:themeShade="BF"/>
      </w:tblBorders>
      <w:tblLayout w:type="fixed"/>
      <w:tblLook w:val="04A0" w:firstRow="1" w:lastRow="0" w:firstColumn="1" w:lastColumn="0" w:noHBand="0" w:noVBand="1"/>
    </w:tblPr>
    <w:tblGrid>
      <w:gridCol w:w="2324"/>
      <w:gridCol w:w="5896"/>
      <w:gridCol w:w="2324"/>
    </w:tblGrid>
    <w:tr w:rsidR="00925986" w:rsidRPr="0049108E" w14:paraId="3CD875D0" w14:textId="77777777" w:rsidTr="000D37F4">
      <w:tc>
        <w:tcPr>
          <w:tcW w:w="2324" w:type="dxa"/>
          <w:tcBorders>
            <w:top w:val="nil"/>
          </w:tcBorders>
          <w:shd w:val="clear" w:color="auto" w:fill="auto"/>
        </w:tcPr>
        <w:p w14:paraId="4E25BBBD" w14:textId="77777777" w:rsidR="00925986" w:rsidRPr="0049108E" w:rsidRDefault="00925986" w:rsidP="00945BAE">
          <w:pPr>
            <w:pStyle w:val="Footer"/>
            <w:rPr>
              <w:szCs w:val="14"/>
            </w:rPr>
          </w:pPr>
          <w:r>
            <w:rPr>
              <w:szCs w:val="14"/>
            </w:rPr>
            <w:t>Doc no:</w:t>
          </w:r>
          <w:r w:rsidRPr="0049108E">
            <w:rPr>
              <w:szCs w:val="14"/>
            </w:rPr>
            <w:t xml:space="preserve"> </w:t>
          </w:r>
          <w:sdt>
            <w:sdtPr>
              <w:rPr>
                <w:szCs w:val="14"/>
              </w:rPr>
              <w:alias w:val="Doc No"/>
              <w:tag w:val="Category"/>
              <w:id w:val="-979996226"/>
              <w:placeholder>
                <w:docPart w:val="7024C86A93AA40818FEDA5F8BCBEACD5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345751">
                <w:t>[</w:t>
              </w:r>
              <w:r>
                <w:t xml:space="preserve">Doc </w:t>
              </w:r>
              <w:r w:rsidR="00945BAE">
                <w:t>n</w:t>
              </w:r>
              <w:r>
                <w:t>o</w:t>
              </w:r>
              <w:r w:rsidRPr="00345751">
                <w:t>]</w:t>
              </w:r>
            </w:sdtContent>
          </w:sdt>
        </w:p>
      </w:tc>
      <w:tc>
        <w:tcPr>
          <w:tcW w:w="5896" w:type="dxa"/>
          <w:vMerge w:val="restart"/>
          <w:tcBorders>
            <w:top w:val="nil"/>
          </w:tcBorders>
          <w:shd w:val="clear" w:color="auto" w:fill="auto"/>
        </w:tcPr>
        <w:p w14:paraId="18A01FFF" w14:textId="77777777" w:rsidR="00925986" w:rsidRPr="0049108E" w:rsidRDefault="00925986" w:rsidP="00927416">
          <w:pPr>
            <w:pStyle w:val="Footer"/>
            <w:jc w:val="center"/>
          </w:pPr>
          <w:r w:rsidRPr="0049108E">
            <w:t>Document uncontrolled when printed</w:t>
          </w:r>
        </w:p>
      </w:tc>
      <w:tc>
        <w:tcPr>
          <w:tcW w:w="2324" w:type="dxa"/>
          <w:tcBorders>
            <w:top w:val="nil"/>
          </w:tcBorders>
          <w:shd w:val="clear" w:color="auto" w:fill="auto"/>
        </w:tcPr>
        <w:p w14:paraId="51F84769" w14:textId="77777777" w:rsidR="00925986" w:rsidRPr="0049108E" w:rsidRDefault="00925986" w:rsidP="00927416">
          <w:pPr>
            <w:pStyle w:val="Footer"/>
            <w:rPr>
              <w:szCs w:val="14"/>
            </w:rPr>
          </w:pPr>
          <w:r w:rsidRPr="0049108E">
            <w:rPr>
              <w:szCs w:val="14"/>
            </w:rPr>
            <w:t>Page:</w:t>
          </w:r>
          <w:r w:rsidRPr="0049108E">
            <w:rPr>
              <w:szCs w:val="14"/>
            </w:rPr>
            <w:tab/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PAGE </w:instrText>
          </w:r>
          <w:r w:rsidRPr="0049108E">
            <w:rPr>
              <w:szCs w:val="14"/>
            </w:rPr>
            <w:fldChar w:fldCharType="separate"/>
          </w:r>
          <w:r w:rsidR="00EC0BF1">
            <w:rPr>
              <w:noProof/>
              <w:szCs w:val="14"/>
            </w:rPr>
            <w:t>1</w:t>
          </w:r>
          <w:r w:rsidRPr="0049108E">
            <w:rPr>
              <w:szCs w:val="14"/>
            </w:rPr>
            <w:fldChar w:fldCharType="end"/>
          </w:r>
          <w:r w:rsidRPr="0049108E">
            <w:rPr>
              <w:szCs w:val="14"/>
            </w:rPr>
            <w:t xml:space="preserve"> of </w:t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NUMPAGES </w:instrText>
          </w:r>
          <w:r w:rsidRPr="0049108E">
            <w:rPr>
              <w:szCs w:val="14"/>
            </w:rPr>
            <w:fldChar w:fldCharType="separate"/>
          </w:r>
          <w:r w:rsidR="00EC0BF1">
            <w:rPr>
              <w:noProof/>
              <w:szCs w:val="14"/>
            </w:rPr>
            <w:t>5</w:t>
          </w:r>
          <w:r w:rsidRPr="0049108E">
            <w:rPr>
              <w:noProof/>
              <w:szCs w:val="14"/>
            </w:rPr>
            <w:fldChar w:fldCharType="end"/>
          </w:r>
        </w:p>
      </w:tc>
    </w:tr>
    <w:tr w:rsidR="00925986" w:rsidRPr="0049108E" w14:paraId="4C2AC103" w14:textId="77777777" w:rsidTr="000D37F4">
      <w:tc>
        <w:tcPr>
          <w:tcW w:w="2324" w:type="dxa"/>
          <w:shd w:val="clear" w:color="auto" w:fill="auto"/>
        </w:tcPr>
        <w:p w14:paraId="572C9144" w14:textId="77777777" w:rsidR="00925986" w:rsidRPr="0049108E" w:rsidRDefault="00925986" w:rsidP="00927416">
          <w:pPr>
            <w:pStyle w:val="Footer"/>
            <w:rPr>
              <w:szCs w:val="14"/>
            </w:rPr>
          </w:pPr>
          <w:r w:rsidRPr="0049108E">
            <w:rPr>
              <w:szCs w:val="14"/>
            </w:rPr>
            <w:t xml:space="preserve">Version: </w:t>
          </w:r>
          <w:sdt>
            <w:sdtPr>
              <w:rPr>
                <w:szCs w:val="14"/>
              </w:rPr>
              <w:alias w:val="Version"/>
              <w:tag w:val="Keywords"/>
              <w:id w:val="-1499257191"/>
              <w:placeholder>
                <w:docPart w:val="C1673C9BADCA4BAE91E4AC260083E642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>
                <w:rPr>
                  <w:szCs w:val="14"/>
                </w:rPr>
                <w:t>1</w:t>
              </w:r>
            </w:sdtContent>
          </w:sdt>
        </w:p>
      </w:tc>
      <w:tc>
        <w:tcPr>
          <w:tcW w:w="5896" w:type="dxa"/>
          <w:vMerge/>
          <w:shd w:val="clear" w:color="auto" w:fill="auto"/>
        </w:tcPr>
        <w:p w14:paraId="63CDBC56" w14:textId="77777777" w:rsidR="00925986" w:rsidRPr="0049108E" w:rsidRDefault="00925986" w:rsidP="00927416">
          <w:pPr>
            <w:pStyle w:val="Footer"/>
            <w:rPr>
              <w:b/>
              <w:szCs w:val="14"/>
            </w:rPr>
          </w:pPr>
        </w:p>
      </w:tc>
      <w:tc>
        <w:tcPr>
          <w:tcW w:w="2324" w:type="dxa"/>
          <w:shd w:val="clear" w:color="auto" w:fill="auto"/>
        </w:tcPr>
        <w:p w14:paraId="66BF18E4" w14:textId="72B85094" w:rsidR="00925986" w:rsidRPr="0049108E" w:rsidRDefault="00925986" w:rsidP="00927416">
          <w:pPr>
            <w:pStyle w:val="Footer"/>
            <w:rPr>
              <w:szCs w:val="14"/>
            </w:rPr>
          </w:pPr>
          <w:r w:rsidRPr="0049108E">
            <w:rPr>
              <w:szCs w:val="14"/>
            </w:rPr>
            <w:t>Issue date:</w:t>
          </w:r>
          <w:r w:rsidRPr="0049108E">
            <w:rPr>
              <w:szCs w:val="14"/>
            </w:rPr>
            <w:tab/>
          </w:r>
          <w:sdt>
            <w:sdtPr>
              <w:rPr>
                <w:szCs w:val="14"/>
              </w:rPr>
              <w:alias w:val="Date"/>
              <w:tag w:val=""/>
              <w:id w:val="467798426"/>
              <w:placeholder>
                <w:docPart w:val="6FD9A7ADC0C844CC8EB98DDF58342934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0-10-16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1F7E3E">
                <w:rPr>
                  <w:szCs w:val="14"/>
                </w:rPr>
                <w:t>16/10/2020</w:t>
              </w:r>
            </w:sdtContent>
          </w:sdt>
        </w:p>
      </w:tc>
    </w:tr>
  </w:tbl>
  <w:p w14:paraId="1F3B764B" w14:textId="77777777" w:rsidR="00925986" w:rsidRPr="0049108E" w:rsidRDefault="00925986" w:rsidP="00E247A2">
    <w:pPr>
      <w:pStyle w:val="Footer"/>
      <w:rPr>
        <w:sz w:val="2"/>
        <w:szCs w:val="2"/>
      </w:rPr>
    </w:pPr>
    <w:r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2BB28229" wp14:editId="7A381810">
          <wp:simplePos x="0" y="0"/>
          <wp:positionH relativeFrom="margin">
            <wp:align>left</wp:align>
          </wp:positionH>
          <wp:positionV relativeFrom="paragraph">
            <wp:posOffset>-540385</wp:posOffset>
          </wp:positionV>
          <wp:extent cx="6696000" cy="216000"/>
          <wp:effectExtent l="0" t="0" r="0" b="0"/>
          <wp:wrapNone/>
          <wp:docPr id="127" name="Pictur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WA192_QMS_Word_Template_A4_portrait_Footer_OUR_WAY_01.png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62F6C" w14:textId="77777777" w:rsidR="00554C51" w:rsidRDefault="00554C51" w:rsidP="00185154">
      <w:r>
        <w:separator/>
      </w:r>
    </w:p>
    <w:p w14:paraId="1DE63C85" w14:textId="77777777" w:rsidR="00554C51" w:rsidRDefault="00554C51"/>
    <w:p w14:paraId="24AC7E94" w14:textId="77777777" w:rsidR="00554C51" w:rsidRDefault="00554C51"/>
  </w:footnote>
  <w:footnote w:type="continuationSeparator" w:id="0">
    <w:p w14:paraId="4D5747C5" w14:textId="77777777" w:rsidR="00554C51" w:rsidRDefault="00554C51" w:rsidP="00185154">
      <w:r>
        <w:continuationSeparator/>
      </w:r>
    </w:p>
    <w:p w14:paraId="286925FD" w14:textId="77777777" w:rsidR="00554C51" w:rsidRDefault="00554C51"/>
    <w:p w14:paraId="64E31115" w14:textId="77777777" w:rsidR="00554C51" w:rsidRDefault="00554C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861587508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324FA1D" w14:textId="6794A9F5" w:rsidR="0037727A" w:rsidRPr="00224B19" w:rsidRDefault="00224B19" w:rsidP="0037727A">
        <w:pPr>
          <w:pStyle w:val="Header"/>
        </w:pPr>
        <w:r w:rsidRPr="00224B19">
          <w:t>Specialist Engineering Assessment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95D6" w14:textId="77777777" w:rsidR="00925986" w:rsidRDefault="000D37F4" w:rsidP="0092428C">
    <w:pPr>
      <w:pStyle w:val="Subtitle"/>
      <w:spacing w:before="120" w:after="1360"/>
    </w:pP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29B30F49" wp14:editId="555E212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638000"/>
          <wp:effectExtent l="0" t="0" r="1270" b="635"/>
          <wp:wrapNone/>
          <wp:docPr id="125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A192_QMS_Word_Template_A4_Portrait_Header_WAVE_02.png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6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986">
      <w:rPr>
        <w:noProof/>
        <w:lang w:eastAsia="en-AU"/>
      </w:rPr>
      <w:drawing>
        <wp:anchor distT="0" distB="0" distL="114300" distR="114300" simplePos="0" relativeHeight="251664896" behindDoc="0" locked="0" layoutInCell="1" allowOverlap="1" wp14:anchorId="172BF4B9" wp14:editId="0C581F39">
          <wp:simplePos x="0" y="0"/>
          <wp:positionH relativeFrom="margin">
            <wp:posOffset>5382260</wp:posOffset>
          </wp:positionH>
          <wp:positionV relativeFrom="paragraph">
            <wp:posOffset>144780</wp:posOffset>
          </wp:positionV>
          <wp:extent cx="1310754" cy="540061"/>
          <wp:effectExtent l="0" t="0" r="3810" b="0"/>
          <wp:wrapNone/>
          <wp:docPr id="126" name="Pictur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dney Water white 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754" cy="540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863">
      <w:t>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797728164"/>
      <w:placeholder>
        <w:docPart w:val="81836368E3294EEDA1D33C9B4781CA5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AA3AEB2" w14:textId="59C6AA77" w:rsidR="00EC0BF1" w:rsidRDefault="00224B19">
        <w:pPr>
          <w:pStyle w:val="Header"/>
        </w:pPr>
        <w:r>
          <w:t>Specialist Engineering Assessment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4FC"/>
    <w:multiLevelType w:val="hybridMultilevel"/>
    <w:tmpl w:val="91FE3C7E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A627040"/>
    <w:multiLevelType w:val="hybridMultilevel"/>
    <w:tmpl w:val="3E141A60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BAD14FF"/>
    <w:multiLevelType w:val="multilevel"/>
    <w:tmpl w:val="E9B44B6A"/>
    <w:lvl w:ilvl="0">
      <w:start w:val="1"/>
      <w:numFmt w:val="none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C5C4A00"/>
    <w:multiLevelType w:val="hybridMultilevel"/>
    <w:tmpl w:val="6F20AD28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0D925137"/>
    <w:multiLevelType w:val="multilevel"/>
    <w:tmpl w:val="A906D87A"/>
    <w:numStyleLink w:val="ListTableBullet"/>
  </w:abstractNum>
  <w:abstractNum w:abstractNumId="5" w15:restartNumberingAfterBreak="0">
    <w:nsid w:val="0DD726A9"/>
    <w:multiLevelType w:val="multilevel"/>
    <w:tmpl w:val="6F1ABA08"/>
    <w:styleLink w:val="ListAppendix"/>
    <w:lvl w:ilvl="0">
      <w:start w:val="1"/>
      <w:numFmt w:val="decimal"/>
      <w:pStyle w:val="Heading7"/>
      <w:lvlText w:val="Appendix %1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pStyle w:val="Heading8"/>
      <w:lvlText w:val="A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9"/>
      <w:lvlText w:val="A%1.%2.%3"/>
      <w:lvlJc w:val="left"/>
      <w:pPr>
        <w:tabs>
          <w:tab w:val="num" w:pos="1134"/>
        </w:tabs>
        <w:ind w:left="1134" w:hanging="1134"/>
      </w:pPr>
      <w:rPr>
        <w:rFonts w:hint="default"/>
        <w:color w:val="2BACC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E296AD1"/>
    <w:multiLevelType w:val="multilevel"/>
    <w:tmpl w:val="6F1ABA08"/>
    <w:numStyleLink w:val="ListAppendix"/>
  </w:abstractNum>
  <w:abstractNum w:abstractNumId="7" w15:restartNumberingAfterBreak="0">
    <w:nsid w:val="0EBB3F75"/>
    <w:multiLevelType w:val="hybridMultilevel"/>
    <w:tmpl w:val="44F82B02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9" w15:restartNumberingAfterBreak="0">
    <w:nsid w:val="135C6EE7"/>
    <w:multiLevelType w:val="hybridMultilevel"/>
    <w:tmpl w:val="DFDA5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1" w15:restartNumberingAfterBreak="0">
    <w:nsid w:val="1B1E0832"/>
    <w:multiLevelType w:val="hybridMultilevel"/>
    <w:tmpl w:val="1D1E53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23DB38EC"/>
    <w:multiLevelType w:val="multilevel"/>
    <w:tmpl w:val="AB10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00259B" w:themeColor="accent3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  <w:color w:val="2BACCC" w:themeColor="accent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28ED524D"/>
    <w:multiLevelType w:val="multilevel"/>
    <w:tmpl w:val="F552F432"/>
    <w:lvl w:ilvl="0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3" w:hanging="1440"/>
      </w:pPr>
      <w:rPr>
        <w:rFonts w:hint="default"/>
      </w:rPr>
    </w:lvl>
  </w:abstractNum>
  <w:abstractNum w:abstractNumId="16" w15:restartNumberingAfterBreak="0">
    <w:nsid w:val="292B1FF4"/>
    <w:multiLevelType w:val="multilevel"/>
    <w:tmpl w:val="6F1ABA08"/>
    <w:numStyleLink w:val="ListAppendix"/>
  </w:abstractNum>
  <w:abstractNum w:abstractNumId="17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9CD4AB5"/>
    <w:multiLevelType w:val="multilevel"/>
    <w:tmpl w:val="F78A1DC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2BACCC" w:themeColor="accent1"/>
        <w:sz w:val="16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2BACCC" w:themeColor="accent1"/>
        <w:sz w:val="2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19" w15:restartNumberingAfterBreak="0">
    <w:nsid w:val="32314FB0"/>
    <w:multiLevelType w:val="multilevel"/>
    <w:tmpl w:val="27E295D6"/>
    <w:numStyleLink w:val="ListNumberedHeadings"/>
  </w:abstractNum>
  <w:abstractNum w:abstractNumId="20" w15:restartNumberingAfterBreak="0">
    <w:nsid w:val="34044986"/>
    <w:multiLevelType w:val="hybridMultilevel"/>
    <w:tmpl w:val="9F589CF0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ListParagraph0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ListParagraph2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pStyle w:val="ListParagraph3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pStyle w:val="ListParagraph4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pStyle w:val="ListParagraph6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40071FAE"/>
    <w:multiLevelType w:val="multilevel"/>
    <w:tmpl w:val="27E295D6"/>
    <w:styleLink w:val="ListNumberedHeading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2BACCC" w:themeColor="accent1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2BACCC" w:themeColor="accent1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2BACCC" w:themeColor="accent1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decimal"/>
      <w:lvlRestart w:val="0"/>
      <w:lvlText w:val="Appendix %7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decimal"/>
      <w:lvlText w:val="A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A%7.%2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45B33770"/>
    <w:multiLevelType w:val="hybridMultilevel"/>
    <w:tmpl w:val="CB449A08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4" w15:restartNumberingAfterBreak="0">
    <w:nsid w:val="499A64DB"/>
    <w:multiLevelType w:val="multilevel"/>
    <w:tmpl w:val="0FDA9C40"/>
    <w:lvl w:ilvl="0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5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33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3" w:hanging="1440"/>
      </w:pPr>
      <w:rPr>
        <w:rFonts w:hint="default"/>
      </w:rPr>
    </w:lvl>
  </w:abstractNum>
  <w:abstractNum w:abstractNumId="25" w15:restartNumberingAfterBreak="0">
    <w:nsid w:val="50E80D43"/>
    <w:multiLevelType w:val="multilevel"/>
    <w:tmpl w:val="6F1ABA08"/>
    <w:numStyleLink w:val="ListAppendix"/>
  </w:abstractNum>
  <w:abstractNum w:abstractNumId="26" w15:restartNumberingAfterBreak="0">
    <w:nsid w:val="554167A3"/>
    <w:multiLevelType w:val="multilevel"/>
    <w:tmpl w:val="6F1ABA08"/>
    <w:numStyleLink w:val="ListAppendix"/>
  </w:abstractNum>
  <w:abstractNum w:abstractNumId="27" w15:restartNumberingAfterBreak="0">
    <w:nsid w:val="5A9E37B9"/>
    <w:multiLevelType w:val="hybridMultilevel"/>
    <w:tmpl w:val="02DE361E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 w15:restartNumberingAfterBreak="0">
    <w:nsid w:val="67877C4C"/>
    <w:multiLevelType w:val="multilevel"/>
    <w:tmpl w:val="A906D87A"/>
    <w:numStyleLink w:val="ListTableBullet"/>
  </w:abstractNum>
  <w:abstractNum w:abstractNumId="29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259B" w:themeColor="accent3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  <w:color w:val="2BACCC" w:themeColor="accent1"/>
        <w:sz w:val="16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00259B" w:themeColor="accent3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  <w:color w:val="2BACCC" w:themeColor="accent1"/>
        <w:sz w:val="16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00259B" w:themeColor="accent3"/>
      </w:rPr>
    </w:lvl>
    <w:lvl w:ilvl="5">
      <w:start w:val="1"/>
      <w:numFmt w:val="bullet"/>
      <w:pStyle w:val="ListBullet6"/>
      <w:lvlText w:val="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  <w:color w:val="2BACCC" w:themeColor="accent1"/>
        <w:sz w:val="16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0" w15:restartNumberingAfterBreak="0">
    <w:nsid w:val="72EC1756"/>
    <w:multiLevelType w:val="multilevel"/>
    <w:tmpl w:val="88D84D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2302718">
    <w:abstractNumId w:val="22"/>
  </w:num>
  <w:num w:numId="2" w16cid:durableId="1119110860">
    <w:abstractNumId w:val="19"/>
  </w:num>
  <w:num w:numId="3" w16cid:durableId="323557340">
    <w:abstractNumId w:val="8"/>
  </w:num>
  <w:num w:numId="4" w16cid:durableId="843861075">
    <w:abstractNumId w:val="5"/>
  </w:num>
  <w:num w:numId="5" w16cid:durableId="96872383">
    <w:abstractNumId w:val="29"/>
  </w:num>
  <w:num w:numId="6" w16cid:durableId="329791518">
    <w:abstractNumId w:val="12"/>
  </w:num>
  <w:num w:numId="7" w16cid:durableId="268858794">
    <w:abstractNumId w:val="10"/>
  </w:num>
  <w:num w:numId="8" w16cid:durableId="641081213">
    <w:abstractNumId w:val="21"/>
  </w:num>
  <w:num w:numId="9" w16cid:durableId="803738496">
    <w:abstractNumId w:val="14"/>
  </w:num>
  <w:num w:numId="10" w16cid:durableId="2021469228">
    <w:abstractNumId w:val="17"/>
  </w:num>
  <w:num w:numId="11" w16cid:durableId="148133713">
    <w:abstractNumId w:val="12"/>
  </w:num>
  <w:num w:numId="12" w16cid:durableId="282424478">
    <w:abstractNumId w:val="14"/>
  </w:num>
  <w:num w:numId="13" w16cid:durableId="1867060911">
    <w:abstractNumId w:val="17"/>
  </w:num>
  <w:num w:numId="14" w16cid:durableId="1622223376">
    <w:abstractNumId w:val="6"/>
  </w:num>
  <w:num w:numId="15" w16cid:durableId="1246572413">
    <w:abstractNumId w:val="26"/>
  </w:num>
  <w:num w:numId="16" w16cid:durableId="525021442">
    <w:abstractNumId w:val="25"/>
  </w:num>
  <w:num w:numId="17" w16cid:durableId="439761058">
    <w:abstractNumId w:val="4"/>
  </w:num>
  <w:num w:numId="18" w16cid:durableId="494732080">
    <w:abstractNumId w:val="28"/>
  </w:num>
  <w:num w:numId="19" w16cid:durableId="417092781">
    <w:abstractNumId w:val="29"/>
  </w:num>
  <w:num w:numId="20" w16cid:durableId="744717216">
    <w:abstractNumId w:val="16"/>
  </w:num>
  <w:num w:numId="21" w16cid:durableId="18894525">
    <w:abstractNumId w:val="2"/>
  </w:num>
  <w:num w:numId="22" w16cid:durableId="591429266">
    <w:abstractNumId w:val="15"/>
  </w:num>
  <w:num w:numId="23" w16cid:durableId="613246191">
    <w:abstractNumId w:val="24"/>
  </w:num>
  <w:num w:numId="24" w16cid:durableId="417748600">
    <w:abstractNumId w:val="30"/>
  </w:num>
  <w:num w:numId="25" w16cid:durableId="918364369">
    <w:abstractNumId w:val="1"/>
  </w:num>
  <w:num w:numId="26" w16cid:durableId="834414016">
    <w:abstractNumId w:val="27"/>
  </w:num>
  <w:num w:numId="27" w16cid:durableId="852649909">
    <w:abstractNumId w:val="7"/>
  </w:num>
  <w:num w:numId="28" w16cid:durableId="1011222284">
    <w:abstractNumId w:val="3"/>
  </w:num>
  <w:num w:numId="29" w16cid:durableId="2124421666">
    <w:abstractNumId w:val="20"/>
  </w:num>
  <w:num w:numId="30" w16cid:durableId="2080322782">
    <w:abstractNumId w:val="0"/>
  </w:num>
  <w:num w:numId="31" w16cid:durableId="539588870">
    <w:abstractNumId w:val="23"/>
  </w:num>
  <w:num w:numId="32" w16cid:durableId="614949220">
    <w:abstractNumId w:val="11"/>
  </w:num>
  <w:num w:numId="33" w16cid:durableId="2132628758">
    <w:abstractNumId w:val="18"/>
  </w:num>
  <w:num w:numId="34" w16cid:durableId="711149998">
    <w:abstractNumId w:val="9"/>
  </w:num>
  <w:num w:numId="35" w16cid:durableId="1491093824">
    <w:abstractNumId w:val="28"/>
  </w:num>
  <w:num w:numId="36" w16cid:durableId="129795189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K0NLUwNDe2MDE1trRQ0lEKTi0uzszPAykwrAUANQdttSwAAAA="/>
  </w:docVars>
  <w:rsids>
    <w:rsidRoot w:val="005D20F8"/>
    <w:rsid w:val="00006100"/>
    <w:rsid w:val="00023B87"/>
    <w:rsid w:val="000262B6"/>
    <w:rsid w:val="00030C16"/>
    <w:rsid w:val="000427B8"/>
    <w:rsid w:val="0004282F"/>
    <w:rsid w:val="00045FD5"/>
    <w:rsid w:val="00056978"/>
    <w:rsid w:val="00060E81"/>
    <w:rsid w:val="00062BEF"/>
    <w:rsid w:val="000631A9"/>
    <w:rsid w:val="000670BE"/>
    <w:rsid w:val="0006740B"/>
    <w:rsid w:val="000675FC"/>
    <w:rsid w:val="000705C7"/>
    <w:rsid w:val="00070F19"/>
    <w:rsid w:val="00071C7D"/>
    <w:rsid w:val="00076F97"/>
    <w:rsid w:val="00082540"/>
    <w:rsid w:val="000870BB"/>
    <w:rsid w:val="00087D93"/>
    <w:rsid w:val="000A6451"/>
    <w:rsid w:val="000B3EBE"/>
    <w:rsid w:val="000B6FA1"/>
    <w:rsid w:val="000C0C22"/>
    <w:rsid w:val="000C1D1E"/>
    <w:rsid w:val="000D00F1"/>
    <w:rsid w:val="000D0773"/>
    <w:rsid w:val="000D12BA"/>
    <w:rsid w:val="000D2FC3"/>
    <w:rsid w:val="000D37F4"/>
    <w:rsid w:val="000F4A35"/>
    <w:rsid w:val="00100B11"/>
    <w:rsid w:val="001052BE"/>
    <w:rsid w:val="001063C6"/>
    <w:rsid w:val="00106C74"/>
    <w:rsid w:val="001124C3"/>
    <w:rsid w:val="0013218E"/>
    <w:rsid w:val="001357AC"/>
    <w:rsid w:val="00137424"/>
    <w:rsid w:val="001431F2"/>
    <w:rsid w:val="00145CCD"/>
    <w:rsid w:val="001505D8"/>
    <w:rsid w:val="0015238C"/>
    <w:rsid w:val="00154790"/>
    <w:rsid w:val="00156423"/>
    <w:rsid w:val="001600E5"/>
    <w:rsid w:val="00162D84"/>
    <w:rsid w:val="00175A68"/>
    <w:rsid w:val="001829A7"/>
    <w:rsid w:val="00183F1A"/>
    <w:rsid w:val="00185154"/>
    <w:rsid w:val="00190960"/>
    <w:rsid w:val="0019114D"/>
    <w:rsid w:val="00196E8B"/>
    <w:rsid w:val="001A267F"/>
    <w:rsid w:val="001A76D3"/>
    <w:rsid w:val="001B13E3"/>
    <w:rsid w:val="001C5237"/>
    <w:rsid w:val="001F16CA"/>
    <w:rsid w:val="001F7E3E"/>
    <w:rsid w:val="002007FD"/>
    <w:rsid w:val="00205086"/>
    <w:rsid w:val="0020670C"/>
    <w:rsid w:val="002078C1"/>
    <w:rsid w:val="002106C4"/>
    <w:rsid w:val="00210DEF"/>
    <w:rsid w:val="002153B9"/>
    <w:rsid w:val="00216063"/>
    <w:rsid w:val="002202AA"/>
    <w:rsid w:val="002217F1"/>
    <w:rsid w:val="00222215"/>
    <w:rsid w:val="00224B19"/>
    <w:rsid w:val="0023495D"/>
    <w:rsid w:val="00236012"/>
    <w:rsid w:val="00243279"/>
    <w:rsid w:val="00245B92"/>
    <w:rsid w:val="00247DC2"/>
    <w:rsid w:val="0025119D"/>
    <w:rsid w:val="00252201"/>
    <w:rsid w:val="00254DD8"/>
    <w:rsid w:val="00256863"/>
    <w:rsid w:val="00272C34"/>
    <w:rsid w:val="00275775"/>
    <w:rsid w:val="00276B8D"/>
    <w:rsid w:val="00292E3B"/>
    <w:rsid w:val="002A01E3"/>
    <w:rsid w:val="002A45D0"/>
    <w:rsid w:val="002B2BAE"/>
    <w:rsid w:val="002B378B"/>
    <w:rsid w:val="002B4003"/>
    <w:rsid w:val="002C5B1C"/>
    <w:rsid w:val="002C78D1"/>
    <w:rsid w:val="002D13FB"/>
    <w:rsid w:val="002D4254"/>
    <w:rsid w:val="002D4E6E"/>
    <w:rsid w:val="002F2A11"/>
    <w:rsid w:val="002F4862"/>
    <w:rsid w:val="002F7F0C"/>
    <w:rsid w:val="00301893"/>
    <w:rsid w:val="00303FA8"/>
    <w:rsid w:val="00316786"/>
    <w:rsid w:val="003411DD"/>
    <w:rsid w:val="00345751"/>
    <w:rsid w:val="00345D5D"/>
    <w:rsid w:val="0035063C"/>
    <w:rsid w:val="00351DEA"/>
    <w:rsid w:val="00360214"/>
    <w:rsid w:val="003609C0"/>
    <w:rsid w:val="0037398C"/>
    <w:rsid w:val="0037618F"/>
    <w:rsid w:val="0037727A"/>
    <w:rsid w:val="003853C1"/>
    <w:rsid w:val="003A04C1"/>
    <w:rsid w:val="003A06A0"/>
    <w:rsid w:val="003A08A5"/>
    <w:rsid w:val="003B0945"/>
    <w:rsid w:val="003B097F"/>
    <w:rsid w:val="003B3F0D"/>
    <w:rsid w:val="003B42A8"/>
    <w:rsid w:val="003B4DCF"/>
    <w:rsid w:val="003C65FA"/>
    <w:rsid w:val="003D3B71"/>
    <w:rsid w:val="003D56AF"/>
    <w:rsid w:val="003E1EF3"/>
    <w:rsid w:val="003E4488"/>
    <w:rsid w:val="003E5319"/>
    <w:rsid w:val="003F3E6B"/>
    <w:rsid w:val="0040159C"/>
    <w:rsid w:val="00404615"/>
    <w:rsid w:val="00407776"/>
    <w:rsid w:val="00412745"/>
    <w:rsid w:val="00426362"/>
    <w:rsid w:val="00427353"/>
    <w:rsid w:val="0043564D"/>
    <w:rsid w:val="00435766"/>
    <w:rsid w:val="0043628A"/>
    <w:rsid w:val="00444AE6"/>
    <w:rsid w:val="004478FD"/>
    <w:rsid w:val="004502A1"/>
    <w:rsid w:val="00451DEC"/>
    <w:rsid w:val="004700B3"/>
    <w:rsid w:val="0048099C"/>
    <w:rsid w:val="004839D8"/>
    <w:rsid w:val="004900A5"/>
    <w:rsid w:val="0049108E"/>
    <w:rsid w:val="004913B8"/>
    <w:rsid w:val="00491C59"/>
    <w:rsid w:val="00495B8A"/>
    <w:rsid w:val="004B7DAE"/>
    <w:rsid w:val="004C3C9B"/>
    <w:rsid w:val="004C7A31"/>
    <w:rsid w:val="004D0CE9"/>
    <w:rsid w:val="004E01CB"/>
    <w:rsid w:val="004E05BD"/>
    <w:rsid w:val="004E7089"/>
    <w:rsid w:val="004E79A4"/>
    <w:rsid w:val="004F25D2"/>
    <w:rsid w:val="004F2A3C"/>
    <w:rsid w:val="004F3D6F"/>
    <w:rsid w:val="005028C3"/>
    <w:rsid w:val="00505A86"/>
    <w:rsid w:val="0051056D"/>
    <w:rsid w:val="00515AE6"/>
    <w:rsid w:val="00516E4C"/>
    <w:rsid w:val="00517791"/>
    <w:rsid w:val="00527595"/>
    <w:rsid w:val="005331C9"/>
    <w:rsid w:val="0053520E"/>
    <w:rsid w:val="00536696"/>
    <w:rsid w:val="0054462B"/>
    <w:rsid w:val="00547A41"/>
    <w:rsid w:val="0055219D"/>
    <w:rsid w:val="0055353F"/>
    <w:rsid w:val="00554C51"/>
    <w:rsid w:val="00560867"/>
    <w:rsid w:val="0056592E"/>
    <w:rsid w:val="0056633F"/>
    <w:rsid w:val="005713E5"/>
    <w:rsid w:val="00576339"/>
    <w:rsid w:val="00587848"/>
    <w:rsid w:val="005927FF"/>
    <w:rsid w:val="00595F8A"/>
    <w:rsid w:val="0059647C"/>
    <w:rsid w:val="00596D2F"/>
    <w:rsid w:val="00597FAF"/>
    <w:rsid w:val="005A357D"/>
    <w:rsid w:val="005A435A"/>
    <w:rsid w:val="005B0C40"/>
    <w:rsid w:val="005B5870"/>
    <w:rsid w:val="005D20F8"/>
    <w:rsid w:val="005D3354"/>
    <w:rsid w:val="005D4074"/>
    <w:rsid w:val="005D620B"/>
    <w:rsid w:val="005E259B"/>
    <w:rsid w:val="005E2A57"/>
    <w:rsid w:val="005F207A"/>
    <w:rsid w:val="005F6127"/>
    <w:rsid w:val="006025ED"/>
    <w:rsid w:val="00606C7C"/>
    <w:rsid w:val="0061089F"/>
    <w:rsid w:val="00611C9B"/>
    <w:rsid w:val="00613F26"/>
    <w:rsid w:val="0062154F"/>
    <w:rsid w:val="006221BE"/>
    <w:rsid w:val="00625864"/>
    <w:rsid w:val="00632902"/>
    <w:rsid w:val="00633235"/>
    <w:rsid w:val="0064376D"/>
    <w:rsid w:val="0065325A"/>
    <w:rsid w:val="006545F5"/>
    <w:rsid w:val="006621F6"/>
    <w:rsid w:val="00674316"/>
    <w:rsid w:val="00684E74"/>
    <w:rsid w:val="00687E75"/>
    <w:rsid w:val="00690BDE"/>
    <w:rsid w:val="00691BD7"/>
    <w:rsid w:val="006A1801"/>
    <w:rsid w:val="006B77C5"/>
    <w:rsid w:val="006C4F31"/>
    <w:rsid w:val="006D13E4"/>
    <w:rsid w:val="006D1918"/>
    <w:rsid w:val="006D22C5"/>
    <w:rsid w:val="006D5ACD"/>
    <w:rsid w:val="006D6798"/>
    <w:rsid w:val="006F0872"/>
    <w:rsid w:val="006F6152"/>
    <w:rsid w:val="00704D3F"/>
    <w:rsid w:val="007215A4"/>
    <w:rsid w:val="00724364"/>
    <w:rsid w:val="00732BD5"/>
    <w:rsid w:val="007416F7"/>
    <w:rsid w:val="00760A06"/>
    <w:rsid w:val="00770BF1"/>
    <w:rsid w:val="007745B6"/>
    <w:rsid w:val="00774E81"/>
    <w:rsid w:val="00776709"/>
    <w:rsid w:val="00790FC8"/>
    <w:rsid w:val="00796F81"/>
    <w:rsid w:val="00797E6E"/>
    <w:rsid w:val="007A0CD9"/>
    <w:rsid w:val="007A5346"/>
    <w:rsid w:val="007A55F2"/>
    <w:rsid w:val="007A701A"/>
    <w:rsid w:val="007B2375"/>
    <w:rsid w:val="007B29EE"/>
    <w:rsid w:val="007C2803"/>
    <w:rsid w:val="007D1BC7"/>
    <w:rsid w:val="007D7B6E"/>
    <w:rsid w:val="007F3856"/>
    <w:rsid w:val="007F6583"/>
    <w:rsid w:val="0080112D"/>
    <w:rsid w:val="00801786"/>
    <w:rsid w:val="008059F2"/>
    <w:rsid w:val="0080683B"/>
    <w:rsid w:val="00811AC5"/>
    <w:rsid w:val="0081593A"/>
    <w:rsid w:val="00817821"/>
    <w:rsid w:val="00817D6F"/>
    <w:rsid w:val="0082064E"/>
    <w:rsid w:val="00822503"/>
    <w:rsid w:val="0083651D"/>
    <w:rsid w:val="008415AA"/>
    <w:rsid w:val="008431B1"/>
    <w:rsid w:val="00845732"/>
    <w:rsid w:val="00845C3A"/>
    <w:rsid w:val="008531E6"/>
    <w:rsid w:val="0085378D"/>
    <w:rsid w:val="00853A70"/>
    <w:rsid w:val="008572D9"/>
    <w:rsid w:val="00861E13"/>
    <w:rsid w:val="008635F9"/>
    <w:rsid w:val="00863856"/>
    <w:rsid w:val="008650F0"/>
    <w:rsid w:val="0086663B"/>
    <w:rsid w:val="008778FD"/>
    <w:rsid w:val="0088635E"/>
    <w:rsid w:val="0088760E"/>
    <w:rsid w:val="00892496"/>
    <w:rsid w:val="00893523"/>
    <w:rsid w:val="00894DF7"/>
    <w:rsid w:val="008A6F22"/>
    <w:rsid w:val="008B4EDD"/>
    <w:rsid w:val="008B5D8F"/>
    <w:rsid w:val="008D22B6"/>
    <w:rsid w:val="008E7F99"/>
    <w:rsid w:val="008F4E0B"/>
    <w:rsid w:val="008F5BCE"/>
    <w:rsid w:val="00900E8E"/>
    <w:rsid w:val="00907866"/>
    <w:rsid w:val="0091531E"/>
    <w:rsid w:val="00915F43"/>
    <w:rsid w:val="0092428C"/>
    <w:rsid w:val="00924EF4"/>
    <w:rsid w:val="00925986"/>
    <w:rsid w:val="00926FB8"/>
    <w:rsid w:val="00927416"/>
    <w:rsid w:val="00927844"/>
    <w:rsid w:val="00940B98"/>
    <w:rsid w:val="00941406"/>
    <w:rsid w:val="0094260F"/>
    <w:rsid w:val="00945150"/>
    <w:rsid w:val="009453E1"/>
    <w:rsid w:val="00945BAE"/>
    <w:rsid w:val="00945D71"/>
    <w:rsid w:val="00952AB9"/>
    <w:rsid w:val="00952B26"/>
    <w:rsid w:val="009571D7"/>
    <w:rsid w:val="00957708"/>
    <w:rsid w:val="00964814"/>
    <w:rsid w:val="009752E3"/>
    <w:rsid w:val="00977622"/>
    <w:rsid w:val="00983213"/>
    <w:rsid w:val="0098434F"/>
    <w:rsid w:val="009902E2"/>
    <w:rsid w:val="009957F6"/>
    <w:rsid w:val="009A199C"/>
    <w:rsid w:val="009A4405"/>
    <w:rsid w:val="009A44A5"/>
    <w:rsid w:val="009A6133"/>
    <w:rsid w:val="009B3542"/>
    <w:rsid w:val="009B47CA"/>
    <w:rsid w:val="009C283E"/>
    <w:rsid w:val="009C2921"/>
    <w:rsid w:val="009C4102"/>
    <w:rsid w:val="009D7141"/>
    <w:rsid w:val="009E2261"/>
    <w:rsid w:val="009E6BC8"/>
    <w:rsid w:val="009F2ECD"/>
    <w:rsid w:val="009F6CE7"/>
    <w:rsid w:val="00A07960"/>
    <w:rsid w:val="00A14869"/>
    <w:rsid w:val="00A21E4E"/>
    <w:rsid w:val="00A27525"/>
    <w:rsid w:val="00A41250"/>
    <w:rsid w:val="00A41D4E"/>
    <w:rsid w:val="00A4365A"/>
    <w:rsid w:val="00A522B8"/>
    <w:rsid w:val="00A52A8F"/>
    <w:rsid w:val="00A60EE1"/>
    <w:rsid w:val="00A640FF"/>
    <w:rsid w:val="00A728E0"/>
    <w:rsid w:val="00A73833"/>
    <w:rsid w:val="00A7497D"/>
    <w:rsid w:val="00A83B38"/>
    <w:rsid w:val="00A908FE"/>
    <w:rsid w:val="00A93F87"/>
    <w:rsid w:val="00AA0E18"/>
    <w:rsid w:val="00AA2179"/>
    <w:rsid w:val="00AA37E7"/>
    <w:rsid w:val="00AA6010"/>
    <w:rsid w:val="00AC382A"/>
    <w:rsid w:val="00AD6EC2"/>
    <w:rsid w:val="00AE4C26"/>
    <w:rsid w:val="00AF1CC6"/>
    <w:rsid w:val="00AF2204"/>
    <w:rsid w:val="00AF491F"/>
    <w:rsid w:val="00B012F3"/>
    <w:rsid w:val="00B035C6"/>
    <w:rsid w:val="00B1273F"/>
    <w:rsid w:val="00B41303"/>
    <w:rsid w:val="00B46EAB"/>
    <w:rsid w:val="00B4731B"/>
    <w:rsid w:val="00B5222A"/>
    <w:rsid w:val="00B53493"/>
    <w:rsid w:val="00B54972"/>
    <w:rsid w:val="00B55D18"/>
    <w:rsid w:val="00B56CC8"/>
    <w:rsid w:val="00B6039D"/>
    <w:rsid w:val="00B65281"/>
    <w:rsid w:val="00B668FB"/>
    <w:rsid w:val="00B675AB"/>
    <w:rsid w:val="00B73D33"/>
    <w:rsid w:val="00B76B8E"/>
    <w:rsid w:val="00B81EF4"/>
    <w:rsid w:val="00B8347A"/>
    <w:rsid w:val="00B840E8"/>
    <w:rsid w:val="00B86428"/>
    <w:rsid w:val="00B9297A"/>
    <w:rsid w:val="00B92BD2"/>
    <w:rsid w:val="00B95214"/>
    <w:rsid w:val="00BA30AB"/>
    <w:rsid w:val="00BA45AE"/>
    <w:rsid w:val="00BA4F4A"/>
    <w:rsid w:val="00BA66AD"/>
    <w:rsid w:val="00BA66FE"/>
    <w:rsid w:val="00BB248F"/>
    <w:rsid w:val="00BB2525"/>
    <w:rsid w:val="00BB49AA"/>
    <w:rsid w:val="00BB6A8A"/>
    <w:rsid w:val="00BC2DD3"/>
    <w:rsid w:val="00BC5253"/>
    <w:rsid w:val="00BC67B1"/>
    <w:rsid w:val="00BD36D5"/>
    <w:rsid w:val="00BD7CF3"/>
    <w:rsid w:val="00BE16D4"/>
    <w:rsid w:val="00BF1D5D"/>
    <w:rsid w:val="00BF2C53"/>
    <w:rsid w:val="00C000C3"/>
    <w:rsid w:val="00C02E60"/>
    <w:rsid w:val="00C03DD4"/>
    <w:rsid w:val="00C03ECE"/>
    <w:rsid w:val="00C0545A"/>
    <w:rsid w:val="00C10095"/>
    <w:rsid w:val="00C13DC8"/>
    <w:rsid w:val="00C21C22"/>
    <w:rsid w:val="00C22FB4"/>
    <w:rsid w:val="00C240FD"/>
    <w:rsid w:val="00C24374"/>
    <w:rsid w:val="00C302EF"/>
    <w:rsid w:val="00C408BA"/>
    <w:rsid w:val="00C45B0F"/>
    <w:rsid w:val="00C47B21"/>
    <w:rsid w:val="00C74620"/>
    <w:rsid w:val="00C74C53"/>
    <w:rsid w:val="00C75813"/>
    <w:rsid w:val="00C815F1"/>
    <w:rsid w:val="00C90726"/>
    <w:rsid w:val="00C927E2"/>
    <w:rsid w:val="00C94FE7"/>
    <w:rsid w:val="00C97431"/>
    <w:rsid w:val="00CA2E3F"/>
    <w:rsid w:val="00CB454E"/>
    <w:rsid w:val="00CD2651"/>
    <w:rsid w:val="00CD578B"/>
    <w:rsid w:val="00CF1AAE"/>
    <w:rsid w:val="00D00786"/>
    <w:rsid w:val="00D16AE5"/>
    <w:rsid w:val="00D241D3"/>
    <w:rsid w:val="00D24EC3"/>
    <w:rsid w:val="00D253E1"/>
    <w:rsid w:val="00D26EBC"/>
    <w:rsid w:val="00D2727D"/>
    <w:rsid w:val="00D27FA8"/>
    <w:rsid w:val="00D32D48"/>
    <w:rsid w:val="00D342BF"/>
    <w:rsid w:val="00D365D3"/>
    <w:rsid w:val="00D42F7B"/>
    <w:rsid w:val="00D506FE"/>
    <w:rsid w:val="00D532B9"/>
    <w:rsid w:val="00D55089"/>
    <w:rsid w:val="00D608EF"/>
    <w:rsid w:val="00D65684"/>
    <w:rsid w:val="00D81179"/>
    <w:rsid w:val="00D84701"/>
    <w:rsid w:val="00D92360"/>
    <w:rsid w:val="00D97186"/>
    <w:rsid w:val="00DA76FA"/>
    <w:rsid w:val="00DB2B49"/>
    <w:rsid w:val="00DC1B6C"/>
    <w:rsid w:val="00DC28FE"/>
    <w:rsid w:val="00DC290C"/>
    <w:rsid w:val="00DC33B4"/>
    <w:rsid w:val="00DD4656"/>
    <w:rsid w:val="00DD6CEC"/>
    <w:rsid w:val="00DF01DF"/>
    <w:rsid w:val="00DF43FB"/>
    <w:rsid w:val="00DF4C58"/>
    <w:rsid w:val="00DF6C61"/>
    <w:rsid w:val="00E018FB"/>
    <w:rsid w:val="00E135C8"/>
    <w:rsid w:val="00E17E38"/>
    <w:rsid w:val="00E21B9A"/>
    <w:rsid w:val="00E21DC0"/>
    <w:rsid w:val="00E247A2"/>
    <w:rsid w:val="00E24F47"/>
    <w:rsid w:val="00E6763B"/>
    <w:rsid w:val="00E722BC"/>
    <w:rsid w:val="00E758FF"/>
    <w:rsid w:val="00E84570"/>
    <w:rsid w:val="00EA2EF5"/>
    <w:rsid w:val="00EB58BD"/>
    <w:rsid w:val="00EC0BF1"/>
    <w:rsid w:val="00EC0FFC"/>
    <w:rsid w:val="00ED2E33"/>
    <w:rsid w:val="00ED3024"/>
    <w:rsid w:val="00ED4EA9"/>
    <w:rsid w:val="00ED71B6"/>
    <w:rsid w:val="00EE2ECF"/>
    <w:rsid w:val="00EE3687"/>
    <w:rsid w:val="00EE5417"/>
    <w:rsid w:val="00EE5474"/>
    <w:rsid w:val="00EF0E10"/>
    <w:rsid w:val="00EF2076"/>
    <w:rsid w:val="00EF2AFB"/>
    <w:rsid w:val="00EF4BA9"/>
    <w:rsid w:val="00EF5547"/>
    <w:rsid w:val="00F06940"/>
    <w:rsid w:val="00F2341E"/>
    <w:rsid w:val="00F33D5C"/>
    <w:rsid w:val="00F344BC"/>
    <w:rsid w:val="00F378AD"/>
    <w:rsid w:val="00F431FB"/>
    <w:rsid w:val="00F4415F"/>
    <w:rsid w:val="00F503FD"/>
    <w:rsid w:val="00F50BF4"/>
    <w:rsid w:val="00F52CCB"/>
    <w:rsid w:val="00F53452"/>
    <w:rsid w:val="00F53669"/>
    <w:rsid w:val="00F53ACB"/>
    <w:rsid w:val="00F551B8"/>
    <w:rsid w:val="00F60E46"/>
    <w:rsid w:val="00F6184E"/>
    <w:rsid w:val="00F7192F"/>
    <w:rsid w:val="00F74A22"/>
    <w:rsid w:val="00F8007E"/>
    <w:rsid w:val="00F81C8A"/>
    <w:rsid w:val="00F81F87"/>
    <w:rsid w:val="00F84805"/>
    <w:rsid w:val="00FA2B02"/>
    <w:rsid w:val="00FB1115"/>
    <w:rsid w:val="00FB35EF"/>
    <w:rsid w:val="00FB4AE4"/>
    <w:rsid w:val="00FB4F9D"/>
    <w:rsid w:val="00FD6119"/>
    <w:rsid w:val="00FD7DE6"/>
    <w:rsid w:val="00FE4ACA"/>
    <w:rsid w:val="00FE5C53"/>
    <w:rsid w:val="00FE7A02"/>
    <w:rsid w:val="00FF0338"/>
    <w:rsid w:val="00FF5B48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E338C4D"/>
  <w15:docId w15:val="{106DC382-86CF-44A0-B7A7-9234AF57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1" w:unhideWhenUsed="1" w:qFormat="1"/>
    <w:lsdException w:name="heading 6" w:unhideWhenUsed="1" w:qFormat="1"/>
    <w:lsdException w:name="heading 7" w:qFormat="1"/>
    <w:lsdException w:name="heading 8" w:uiPriority="14" w:qFormat="1"/>
    <w:lsdException w:name="heading 9" w:uiPriority="1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iPriority="15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EE3687"/>
    <w:pPr>
      <w:spacing w:before="0" w:after="0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894DF7"/>
    <w:pPr>
      <w:keepNext/>
      <w:keepLines/>
      <w:spacing w:before="240" w:after="120"/>
      <w:outlineLvl w:val="0"/>
    </w:pPr>
    <w:rPr>
      <w:rFonts w:eastAsiaTheme="majorEastAsia" w:cstheme="majorBidi"/>
      <w:b/>
      <w:color w:val="00259B" w:themeColor="accent3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7B29EE"/>
    <w:pPr>
      <w:keepNext/>
      <w:keepLines/>
      <w:spacing w:before="240" w:after="120"/>
      <w:outlineLvl w:val="1"/>
    </w:pPr>
    <w:rPr>
      <w:rFonts w:eastAsiaTheme="majorEastAsia" w:cstheme="majorBidi"/>
      <w:b/>
      <w:color w:val="2BACCC" w:themeColor="accent1"/>
      <w:sz w:val="32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894DF7"/>
    <w:pPr>
      <w:keepNext/>
      <w:keepLines/>
      <w:spacing w:before="240" w:after="120"/>
      <w:outlineLvl w:val="2"/>
    </w:pPr>
    <w:rPr>
      <w:rFonts w:eastAsiaTheme="majorEastAsia" w:cstheme="majorBidi"/>
      <w:color w:val="2BACCC" w:themeColor="accent1"/>
      <w:sz w:val="28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894DF7"/>
    <w:pPr>
      <w:keepNext/>
      <w:keepLines/>
      <w:spacing w:before="240" w:after="120"/>
      <w:outlineLvl w:val="3"/>
    </w:pPr>
    <w:rPr>
      <w:rFonts w:eastAsiaTheme="majorEastAsia" w:cstheme="majorBidi"/>
      <w:iCs/>
      <w:color w:val="00259B" w:themeColor="accent3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894DF7"/>
    <w:pPr>
      <w:keepNext/>
      <w:keepLines/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paragraph" w:styleId="Heading7">
    <w:name w:val="heading 7"/>
    <w:aliases w:val="Appendix H1"/>
    <w:basedOn w:val="Heading2"/>
    <w:next w:val="BodyText"/>
    <w:link w:val="Heading7Char"/>
    <w:uiPriority w:val="14"/>
    <w:qFormat/>
    <w:rsid w:val="00515AE6"/>
    <w:pPr>
      <w:numPr>
        <w:numId w:val="20"/>
      </w:numPr>
      <w:outlineLvl w:val="6"/>
    </w:pPr>
    <w:rPr>
      <w:rFonts w:eastAsia="Times New Roman" w:cs="Times New Roman"/>
      <w:b w:val="0"/>
      <w:szCs w:val="24"/>
      <w:lang w:eastAsia="en-AU"/>
    </w:rPr>
  </w:style>
  <w:style w:type="paragraph" w:styleId="Heading8">
    <w:name w:val="heading 8"/>
    <w:aliases w:val="Appendix H2"/>
    <w:basedOn w:val="Heading3"/>
    <w:next w:val="BodyText"/>
    <w:link w:val="Heading8Char"/>
    <w:uiPriority w:val="14"/>
    <w:qFormat/>
    <w:rsid w:val="00515AE6"/>
    <w:pPr>
      <w:numPr>
        <w:ilvl w:val="1"/>
        <w:numId w:val="20"/>
      </w:numPr>
      <w:outlineLvl w:val="7"/>
    </w:pPr>
  </w:style>
  <w:style w:type="paragraph" w:styleId="Heading9">
    <w:name w:val="heading 9"/>
    <w:aliases w:val="Appendix H3"/>
    <w:basedOn w:val="Heading4"/>
    <w:next w:val="BodyText"/>
    <w:link w:val="Heading9Char"/>
    <w:uiPriority w:val="14"/>
    <w:qFormat/>
    <w:rsid w:val="00515AE6"/>
    <w:pPr>
      <w:numPr>
        <w:ilvl w:val="2"/>
        <w:numId w:val="20"/>
      </w:numPr>
      <w:outlineLvl w:val="8"/>
    </w:pPr>
    <w:rPr>
      <w:color w:val="2BACC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B29EE"/>
    <w:pPr>
      <w:spacing w:before="120"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7B29EE"/>
  </w:style>
  <w:style w:type="character" w:customStyle="1" w:styleId="Heading1Char">
    <w:name w:val="Heading 1 Char"/>
    <w:basedOn w:val="DefaultParagraphFont"/>
    <w:link w:val="Heading1"/>
    <w:uiPriority w:val="1"/>
    <w:rsid w:val="00894DF7"/>
    <w:rPr>
      <w:rFonts w:eastAsiaTheme="majorEastAsia" w:cstheme="majorBidi"/>
      <w:b/>
      <w:color w:val="00259B" w:themeColor="accent3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7B29EE"/>
    <w:rPr>
      <w:rFonts w:eastAsiaTheme="majorEastAsia" w:cstheme="majorBidi"/>
      <w:b/>
      <w:color w:val="2BACCC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94DF7"/>
    <w:rPr>
      <w:rFonts w:eastAsiaTheme="majorEastAsia" w:cstheme="majorBidi"/>
      <w:color w:val="2BACCC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94DF7"/>
    <w:rPr>
      <w:rFonts w:eastAsiaTheme="majorEastAsia" w:cstheme="majorBidi"/>
      <w:iCs/>
      <w:color w:val="00259B" w:themeColor="accent3"/>
    </w:rPr>
  </w:style>
  <w:style w:type="paragraph" w:customStyle="1" w:styleId="AltHeading4">
    <w:name w:val="Alt Heading 4"/>
    <w:basedOn w:val="Heading4"/>
    <w:next w:val="BodyText"/>
    <w:uiPriority w:val="99"/>
    <w:semiHidden/>
    <w:qFormat/>
    <w:rsid w:val="009A4405"/>
    <w:pPr>
      <w:numPr>
        <w:ilvl w:val="3"/>
        <w:numId w:val="2"/>
      </w:numPr>
    </w:pPr>
  </w:style>
  <w:style w:type="paragraph" w:styleId="Title">
    <w:name w:val="Title"/>
    <w:basedOn w:val="Normal"/>
    <w:next w:val="BodyText"/>
    <w:link w:val="TitleChar"/>
    <w:uiPriority w:val="10"/>
    <w:rsid w:val="007B29EE"/>
    <w:pPr>
      <w:spacing w:before="360" w:after="360"/>
    </w:pPr>
    <w:rPr>
      <w:rFonts w:asciiTheme="majorHAnsi" w:eastAsiaTheme="majorEastAsia" w:hAnsiTheme="majorHAnsi" w:cstheme="majorBidi"/>
      <w:color w:val="00259B" w:themeColor="accent3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9EE"/>
    <w:rPr>
      <w:rFonts w:asciiTheme="majorHAnsi" w:eastAsiaTheme="majorEastAsia" w:hAnsiTheme="majorHAnsi" w:cstheme="majorBidi"/>
      <w:color w:val="00259B" w:themeColor="accent3"/>
      <w:sz w:val="54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7B29EE"/>
    <w:pPr>
      <w:numPr>
        <w:ilvl w:val="1"/>
      </w:numPr>
      <w:spacing w:before="360" w:after="360"/>
    </w:pPr>
    <w:rPr>
      <w:rFonts w:eastAsiaTheme="minorEastAsia"/>
      <w:b/>
      <w:color w:val="00259B" w:themeColor="accent3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7B29EE"/>
    <w:rPr>
      <w:rFonts w:eastAsiaTheme="minorEastAsia"/>
      <w:b/>
      <w:color w:val="00259B" w:themeColor="accent3"/>
      <w:sz w:val="40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5D4074"/>
    <w:rPr>
      <w:b/>
      <w:color w:val="2BACCC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D4074"/>
    <w:rPr>
      <w:b/>
      <w:color w:val="2BACCC" w:themeColor="accent1"/>
      <w:sz w:val="18"/>
    </w:rPr>
  </w:style>
  <w:style w:type="paragraph" w:styleId="Footer">
    <w:name w:val="footer"/>
    <w:basedOn w:val="Normal"/>
    <w:link w:val="FooterChar"/>
    <w:uiPriority w:val="99"/>
    <w:rsid w:val="00952AB9"/>
    <w:rPr>
      <w:color w:val="00259B" w:themeColor="accent3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52AB9"/>
    <w:rPr>
      <w:color w:val="00259B" w:themeColor="accent3"/>
      <w:sz w:val="14"/>
    </w:rPr>
  </w:style>
  <w:style w:type="paragraph" w:styleId="ListNumber0">
    <w:name w:val="List Number"/>
    <w:basedOn w:val="BodyText"/>
    <w:uiPriority w:val="2"/>
    <w:qFormat/>
    <w:rsid w:val="007B29EE"/>
    <w:pPr>
      <w:numPr>
        <w:numId w:val="7"/>
      </w:numPr>
    </w:pPr>
  </w:style>
  <w:style w:type="paragraph" w:styleId="ListBullet0">
    <w:name w:val="List Bullet"/>
    <w:basedOn w:val="BodyText"/>
    <w:uiPriority w:val="2"/>
    <w:qFormat/>
    <w:rsid w:val="00515AE6"/>
    <w:pPr>
      <w:numPr>
        <w:numId w:val="5"/>
      </w:numPr>
      <w:spacing w:before="60" w:after="60"/>
    </w:pPr>
  </w:style>
  <w:style w:type="paragraph" w:styleId="TOCHeading">
    <w:name w:val="TOC Heading"/>
    <w:basedOn w:val="Normal"/>
    <w:next w:val="Normal"/>
    <w:uiPriority w:val="39"/>
    <w:rsid w:val="007B29EE"/>
    <w:pPr>
      <w:spacing w:before="480" w:after="360"/>
    </w:pPr>
    <w:rPr>
      <w:rFonts w:asciiTheme="majorHAnsi" w:hAnsiTheme="majorHAnsi"/>
      <w:color w:val="00259B" w:themeColor="accent3"/>
      <w:sz w:val="54"/>
    </w:rPr>
  </w:style>
  <w:style w:type="character" w:styleId="Hyperlink">
    <w:name w:val="Hyperlink"/>
    <w:basedOn w:val="DefaultParagraphFont"/>
    <w:uiPriority w:val="99"/>
    <w:rsid w:val="007B29EE"/>
    <w:rPr>
      <w:color w:val="2BACCC" w:themeColor="hyperlink"/>
      <w:u w:val="single"/>
    </w:rPr>
  </w:style>
  <w:style w:type="paragraph" w:styleId="TOC1">
    <w:name w:val="toc 1"/>
    <w:basedOn w:val="Normal"/>
    <w:next w:val="Normal"/>
    <w:uiPriority w:val="39"/>
    <w:rsid w:val="008650F0"/>
    <w:pPr>
      <w:keepNext/>
      <w:tabs>
        <w:tab w:val="right" w:leader="dot" w:pos="9639"/>
      </w:tabs>
      <w:spacing w:before="180" w:after="60"/>
    </w:pPr>
    <w:rPr>
      <w:b/>
      <w:color w:val="00259B" w:themeColor="accent3"/>
    </w:rPr>
  </w:style>
  <w:style w:type="paragraph" w:styleId="TOC2">
    <w:name w:val="toc 2"/>
    <w:basedOn w:val="Normal"/>
    <w:next w:val="Normal"/>
    <w:uiPriority w:val="39"/>
    <w:rsid w:val="007B29EE"/>
    <w:pPr>
      <w:tabs>
        <w:tab w:val="right" w:leader="dot" w:pos="9639"/>
      </w:tabs>
      <w:spacing w:before="60" w:after="60"/>
    </w:pPr>
    <w:rPr>
      <w:b/>
      <w:sz w:val="20"/>
    </w:rPr>
  </w:style>
  <w:style w:type="paragraph" w:styleId="TOC3">
    <w:name w:val="toc 3"/>
    <w:basedOn w:val="Normal"/>
    <w:next w:val="Normal"/>
    <w:uiPriority w:val="39"/>
    <w:rsid w:val="007B29EE"/>
    <w:pPr>
      <w:tabs>
        <w:tab w:val="right" w:leader="dot" w:pos="9639"/>
      </w:tabs>
      <w:spacing w:before="20" w:after="20"/>
    </w:pPr>
    <w:rPr>
      <w:sz w:val="20"/>
    </w:rPr>
  </w:style>
  <w:style w:type="table" w:styleId="TableGrid">
    <w:name w:val="Table Grid"/>
    <w:aliases w:val="Table No Border,SW Blue Table"/>
    <w:basedOn w:val="TableNormal"/>
    <w:uiPriority w:val="59"/>
    <w:rsid w:val="007B29EE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TableHeading">
    <w:name w:val="Table Heading"/>
    <w:basedOn w:val="TableText"/>
    <w:uiPriority w:val="3"/>
    <w:qFormat/>
    <w:rsid w:val="005D4074"/>
    <w:rPr>
      <w:b/>
    </w:rPr>
  </w:style>
  <w:style w:type="paragraph" w:customStyle="1" w:styleId="TableText">
    <w:name w:val="Table Text"/>
    <w:basedOn w:val="Normal"/>
    <w:uiPriority w:val="3"/>
    <w:qFormat/>
    <w:rsid w:val="005D4074"/>
    <w:pPr>
      <w:spacing w:before="60" w:after="60"/>
      <w:ind w:left="113" w:right="113"/>
    </w:pPr>
    <w:rPr>
      <w:sz w:val="20"/>
    </w:rPr>
  </w:style>
  <w:style w:type="paragraph" w:customStyle="1" w:styleId="TableBullet">
    <w:name w:val="Table Bullet"/>
    <w:basedOn w:val="TableText"/>
    <w:uiPriority w:val="4"/>
    <w:qFormat/>
    <w:rsid w:val="007B29EE"/>
    <w:pPr>
      <w:numPr>
        <w:numId w:val="18"/>
      </w:numPr>
    </w:pPr>
  </w:style>
  <w:style w:type="paragraph" w:customStyle="1" w:styleId="TableNumber">
    <w:name w:val="Table Number"/>
    <w:basedOn w:val="TableText"/>
    <w:uiPriority w:val="4"/>
    <w:qFormat/>
    <w:rsid w:val="007B29EE"/>
    <w:pPr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894DF7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E7089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BodyText"/>
    <w:uiPriority w:val="34"/>
    <w:qFormat/>
    <w:rsid w:val="007B29EE"/>
    <w:pPr>
      <w:numPr>
        <w:numId w:val="8"/>
      </w:numPr>
    </w:pPr>
  </w:style>
  <w:style w:type="paragraph" w:styleId="TOC4">
    <w:name w:val="toc 4"/>
    <w:basedOn w:val="TOC1"/>
    <w:next w:val="Normal"/>
    <w:uiPriority w:val="39"/>
    <w:rsid w:val="007B29EE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uiPriority w:val="99"/>
    <w:semiHidden/>
    <w:qFormat/>
    <w:rsid w:val="009A4405"/>
    <w:pPr>
      <w:numPr>
        <w:ilvl w:val="4"/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9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EE"/>
    <w:rPr>
      <w:rFonts w:ascii="Segoe UI" w:hAnsi="Segoe UI" w:cs="Segoe UI"/>
      <w:sz w:val="18"/>
      <w:szCs w:val="18"/>
    </w:rPr>
  </w:style>
  <w:style w:type="paragraph" w:styleId="Quote">
    <w:name w:val="Quote"/>
    <w:basedOn w:val="BodyText"/>
    <w:next w:val="Normal"/>
    <w:link w:val="QuoteChar"/>
    <w:uiPriority w:val="7"/>
    <w:semiHidden/>
    <w:qFormat/>
    <w:rsid w:val="007B29EE"/>
    <w:pPr>
      <w:pBdr>
        <w:left w:val="single" w:sz="48" w:space="8" w:color="2BACCC" w:themeColor="accent1"/>
      </w:pBdr>
      <w:spacing w:before="0" w:after="0"/>
      <w:ind w:left="284"/>
    </w:pPr>
    <w:rPr>
      <w:iCs/>
      <w:color w:val="2BACCC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7"/>
    <w:semiHidden/>
    <w:rsid w:val="00E758FF"/>
    <w:rPr>
      <w:iCs/>
      <w:color w:val="2BACCC" w:themeColor="accent1"/>
      <w:sz w:val="26"/>
    </w:rPr>
  </w:style>
  <w:style w:type="paragraph" w:customStyle="1" w:styleId="FigureCaption">
    <w:name w:val="Figure Caption"/>
    <w:basedOn w:val="Normal"/>
    <w:next w:val="BodyText"/>
    <w:uiPriority w:val="99"/>
    <w:semiHidden/>
    <w:qFormat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FigureStyle">
    <w:name w:val="Figure Style"/>
    <w:basedOn w:val="Normal"/>
    <w:next w:val="BodyText"/>
    <w:uiPriority w:val="6"/>
    <w:qFormat/>
    <w:rsid w:val="00515AE6"/>
    <w:pPr>
      <w:spacing w:before="240" w:after="120"/>
    </w:pPr>
    <w:rPr>
      <w:noProof/>
      <w:lang w:eastAsia="en-AU"/>
    </w:rPr>
  </w:style>
  <w:style w:type="paragraph" w:styleId="TOC5">
    <w:name w:val="toc 5"/>
    <w:basedOn w:val="TOC2"/>
    <w:next w:val="Normal"/>
    <w:uiPriority w:val="39"/>
    <w:rsid w:val="007B29EE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rsid w:val="007B29EE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99"/>
    <w:semiHidden/>
    <w:rsid w:val="003B4DCF"/>
    <w:rPr>
      <w:sz w:val="16"/>
    </w:rPr>
  </w:style>
  <w:style w:type="paragraph" w:styleId="TOC8">
    <w:name w:val="toc 8"/>
    <w:basedOn w:val="TOC2"/>
    <w:next w:val="Normal"/>
    <w:uiPriority w:val="39"/>
    <w:rsid w:val="00B46EAB"/>
    <w:pPr>
      <w:tabs>
        <w:tab w:val="left" w:pos="1701"/>
      </w:tabs>
      <w:spacing w:before="180"/>
      <w:ind w:left="1701" w:hanging="1701"/>
    </w:pPr>
    <w:rPr>
      <w:color w:val="00259B" w:themeColor="accent3"/>
      <w:sz w:val="22"/>
    </w:rPr>
  </w:style>
  <w:style w:type="paragraph" w:styleId="TOC9">
    <w:name w:val="toc 9"/>
    <w:basedOn w:val="Normal"/>
    <w:next w:val="Normal"/>
    <w:uiPriority w:val="9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7B29EE"/>
    <w:pPr>
      <w:numPr>
        <w:numId w:val="7"/>
      </w:numPr>
    </w:pPr>
  </w:style>
  <w:style w:type="numbering" w:customStyle="1" w:styleId="ListParagraph">
    <w:name w:val="List_Paragraph"/>
    <w:uiPriority w:val="99"/>
    <w:rsid w:val="007B29EE"/>
    <w:pPr>
      <w:numPr>
        <w:numId w:val="8"/>
      </w:numPr>
    </w:pPr>
  </w:style>
  <w:style w:type="paragraph" w:styleId="Caption">
    <w:name w:val="caption"/>
    <w:basedOn w:val="Normal"/>
    <w:next w:val="BodyText"/>
    <w:qFormat/>
    <w:rsid w:val="00FF0338"/>
    <w:pPr>
      <w:keepNext/>
      <w:tabs>
        <w:tab w:val="left" w:pos="1134"/>
      </w:tabs>
      <w:spacing w:before="240" w:after="120"/>
      <w:ind w:left="1134" w:hanging="1134"/>
    </w:pPr>
    <w:rPr>
      <w:color w:val="00259B" w:themeColor="accent3"/>
    </w:rPr>
  </w:style>
  <w:style w:type="paragraph" w:customStyle="1" w:styleId="ListAlpha0">
    <w:name w:val="List Alpha"/>
    <w:basedOn w:val="BodyText"/>
    <w:uiPriority w:val="2"/>
    <w:qFormat/>
    <w:rsid w:val="007B29EE"/>
    <w:pPr>
      <w:numPr>
        <w:numId w:val="3"/>
      </w:numPr>
    </w:pPr>
  </w:style>
  <w:style w:type="numbering" w:customStyle="1" w:styleId="ListAlpha">
    <w:name w:val="List_Alpha"/>
    <w:uiPriority w:val="99"/>
    <w:rsid w:val="007B29EE"/>
    <w:pPr>
      <w:numPr>
        <w:numId w:val="3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unhideWhenUsed/>
    <w:rsid w:val="007B29EE"/>
    <w:pPr>
      <w:tabs>
        <w:tab w:val="left" w:pos="1134"/>
        <w:tab w:val="right" w:leader="dot" w:pos="9628"/>
      </w:tabs>
      <w:spacing w:before="60" w:after="60"/>
      <w:ind w:left="1134" w:hanging="1134"/>
    </w:pPr>
    <w:rPr>
      <w:sz w:val="20"/>
    </w:rPr>
  </w:style>
  <w:style w:type="character" w:styleId="FollowedHyperlink">
    <w:name w:val="FollowedHyperlink"/>
    <w:basedOn w:val="DefaultParagraphFont"/>
    <w:uiPriority w:val="15"/>
    <w:rsid w:val="007B29EE"/>
    <w:rPr>
      <w:color w:val="2BACCC" w:themeColor="followedHyperlink"/>
      <w:u w:val="single"/>
    </w:rPr>
  </w:style>
  <w:style w:type="paragraph" w:customStyle="1" w:styleId="ListAlpha2">
    <w:name w:val="List Alpha 2"/>
    <w:basedOn w:val="ListAlpha0"/>
    <w:uiPriority w:val="19"/>
    <w:rsid w:val="007B29EE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B29EE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B29EE"/>
    <w:pPr>
      <w:numPr>
        <w:ilvl w:val="3"/>
      </w:numPr>
    </w:pPr>
  </w:style>
  <w:style w:type="paragraph" w:customStyle="1" w:styleId="ListAlpha6">
    <w:name w:val="List Alpha 6"/>
    <w:basedOn w:val="ListAlpha0"/>
    <w:uiPriority w:val="19"/>
    <w:rsid w:val="007B29EE"/>
    <w:pPr>
      <w:numPr>
        <w:ilvl w:val="5"/>
      </w:numPr>
    </w:pPr>
  </w:style>
  <w:style w:type="paragraph" w:customStyle="1" w:styleId="ListAlpha5">
    <w:name w:val="List Alpha 5"/>
    <w:basedOn w:val="ListAlpha0"/>
    <w:uiPriority w:val="19"/>
    <w:rsid w:val="007B29EE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7B29EE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7B29EE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7B29EE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7B29EE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7B29EE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7B29EE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7B29EE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7B29EE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7B29EE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7B29EE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7B29EE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7B29EE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7B29EE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7B29EE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7B29EE"/>
    <w:pPr>
      <w:numPr>
        <w:ilvl w:val="5"/>
      </w:numPr>
    </w:pPr>
  </w:style>
  <w:style w:type="numbering" w:customStyle="1" w:styleId="ListBullet">
    <w:name w:val="List_Bullet"/>
    <w:uiPriority w:val="99"/>
    <w:rsid w:val="007B29EE"/>
    <w:pPr>
      <w:numPr>
        <w:numId w:val="5"/>
      </w:numPr>
    </w:pPr>
  </w:style>
  <w:style w:type="numbering" w:customStyle="1" w:styleId="ListNumberedHeadings">
    <w:name w:val="List_NumberedHeadings"/>
    <w:uiPriority w:val="99"/>
    <w:rsid w:val="009A4405"/>
    <w:pPr>
      <w:numPr>
        <w:numId w:val="1"/>
      </w:numPr>
    </w:pPr>
  </w:style>
  <w:style w:type="numbering" w:customStyle="1" w:styleId="ListTableBullet">
    <w:name w:val="List_TableBullet"/>
    <w:uiPriority w:val="99"/>
    <w:rsid w:val="007B29EE"/>
    <w:pPr>
      <w:numPr>
        <w:numId w:val="9"/>
      </w:numPr>
    </w:pPr>
  </w:style>
  <w:style w:type="numbering" w:customStyle="1" w:styleId="ListTableNumber">
    <w:name w:val="List_TableNumber"/>
    <w:uiPriority w:val="99"/>
    <w:rsid w:val="007B29EE"/>
    <w:pPr>
      <w:numPr>
        <w:numId w:val="10"/>
      </w:numPr>
    </w:pPr>
  </w:style>
  <w:style w:type="paragraph" w:customStyle="1" w:styleId="TableBullet2">
    <w:name w:val="Table Bullet 2"/>
    <w:basedOn w:val="TableBullet"/>
    <w:uiPriority w:val="19"/>
    <w:rsid w:val="007B29EE"/>
    <w:pPr>
      <w:numPr>
        <w:ilvl w:val="1"/>
      </w:numPr>
      <w:tabs>
        <w:tab w:val="clear" w:pos="680"/>
      </w:tabs>
      <w:ind w:left="792" w:hanging="432"/>
    </w:pPr>
  </w:style>
  <w:style w:type="paragraph" w:customStyle="1" w:styleId="TableNumber2">
    <w:name w:val="Table Number 2"/>
    <w:basedOn w:val="TableNumber"/>
    <w:uiPriority w:val="19"/>
    <w:rsid w:val="007B29EE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paragraph" w:customStyle="1" w:styleId="InstructionalText">
    <w:name w:val="Instructional Text"/>
    <w:basedOn w:val="BodyText"/>
    <w:next w:val="BodyText"/>
    <w:uiPriority w:val="3"/>
    <w:qFormat/>
    <w:rsid w:val="00451DEC"/>
    <w:pPr>
      <w:keepNext/>
      <w:keepLines/>
      <w:tabs>
        <w:tab w:val="left" w:pos="176"/>
      </w:tabs>
      <w:spacing w:before="80" w:after="80"/>
      <w:ind w:left="113" w:right="113"/>
    </w:pPr>
  </w:style>
  <w:style w:type="character" w:styleId="PlaceholderText">
    <w:name w:val="Placeholder Text"/>
    <w:basedOn w:val="DefaultParagraphFont"/>
    <w:uiPriority w:val="99"/>
    <w:semiHidden/>
    <w:rsid w:val="007B29EE"/>
    <w:rPr>
      <w:color w:val="808080"/>
    </w:rPr>
  </w:style>
  <w:style w:type="table" w:customStyle="1" w:styleId="InstructionsTable">
    <w:name w:val="Instructions Table"/>
    <w:basedOn w:val="TableNormal"/>
    <w:uiPriority w:val="99"/>
    <w:rsid w:val="00D00786"/>
    <w:pPr>
      <w:spacing w:before="0" w:after="0"/>
    </w:pPr>
    <w:tblPr>
      <w:tblCellMar>
        <w:left w:w="0" w:type="dxa"/>
        <w:right w:w="0" w:type="dxa"/>
      </w:tblCellMar>
    </w:tblPr>
    <w:tcPr>
      <w:shd w:val="clear" w:color="auto" w:fill="D3EEF5" w:themeFill="accent1" w:themeFillTint="33"/>
    </w:tcPr>
  </w:style>
  <w:style w:type="paragraph" w:customStyle="1" w:styleId="InstructionalTextList">
    <w:name w:val="Instructional Text List"/>
    <w:basedOn w:val="InstructionalText"/>
    <w:uiPriority w:val="99"/>
    <w:rsid w:val="0064376D"/>
    <w:pPr>
      <w:tabs>
        <w:tab w:val="clear" w:pos="176"/>
      </w:tabs>
      <w:spacing w:before="40" w:after="40"/>
      <w:ind w:left="426" w:hanging="284"/>
    </w:pPr>
  </w:style>
  <w:style w:type="paragraph" w:customStyle="1" w:styleId="Spacer">
    <w:name w:val="Spacer"/>
    <w:basedOn w:val="BodyText"/>
    <w:uiPriority w:val="99"/>
    <w:semiHidden/>
    <w:rsid w:val="00F74A22"/>
    <w:pPr>
      <w:keepNext/>
      <w:keepLines/>
      <w:spacing w:before="0" w:after="0"/>
    </w:pPr>
    <w:rPr>
      <w:sz w:val="6"/>
    </w:rPr>
  </w:style>
  <w:style w:type="paragraph" w:customStyle="1" w:styleId="SpacerKeep">
    <w:name w:val="Spacer Keep"/>
    <w:basedOn w:val="Spacer"/>
    <w:uiPriority w:val="99"/>
    <w:semiHidden/>
    <w:rsid w:val="00687E75"/>
  </w:style>
  <w:style w:type="table" w:customStyle="1" w:styleId="TableNoBorders">
    <w:name w:val="Table No Borders"/>
    <w:basedOn w:val="TableNormal"/>
    <w:uiPriority w:val="99"/>
    <w:rsid w:val="00495B8A"/>
    <w:pPr>
      <w:spacing w:before="0" w:after="0"/>
    </w:pPr>
    <w:tblPr/>
    <w:tcPr>
      <w:shd w:val="clear" w:color="auto" w:fill="auto"/>
    </w:tcPr>
  </w:style>
  <w:style w:type="numbering" w:customStyle="1" w:styleId="ListAppendix">
    <w:name w:val="List_Appendix"/>
    <w:uiPriority w:val="99"/>
    <w:rsid w:val="00515AE6"/>
    <w:pPr>
      <w:numPr>
        <w:numId w:val="4"/>
      </w:numPr>
    </w:pPr>
  </w:style>
  <w:style w:type="character" w:customStyle="1" w:styleId="Heading7Char">
    <w:name w:val="Heading 7 Char"/>
    <w:aliases w:val="Appendix H1 Char"/>
    <w:basedOn w:val="DefaultParagraphFont"/>
    <w:link w:val="Heading7"/>
    <w:uiPriority w:val="14"/>
    <w:rsid w:val="00E758FF"/>
    <w:rPr>
      <w:rFonts w:eastAsia="Times New Roman" w:cs="Times New Roman"/>
      <w:color w:val="2BACCC" w:themeColor="accent1"/>
      <w:sz w:val="32"/>
      <w:szCs w:val="24"/>
      <w:lang w:eastAsia="en-AU"/>
    </w:rPr>
  </w:style>
  <w:style w:type="character" w:customStyle="1" w:styleId="Heading8Char">
    <w:name w:val="Heading 8 Char"/>
    <w:aliases w:val="Appendix H2 Char"/>
    <w:basedOn w:val="DefaultParagraphFont"/>
    <w:link w:val="Heading8"/>
    <w:uiPriority w:val="14"/>
    <w:rsid w:val="00E758FF"/>
    <w:rPr>
      <w:rFonts w:eastAsiaTheme="majorEastAsia" w:cstheme="majorBidi"/>
      <w:color w:val="2BACCC" w:themeColor="accent1"/>
      <w:sz w:val="28"/>
      <w:szCs w:val="24"/>
    </w:rPr>
  </w:style>
  <w:style w:type="character" w:customStyle="1" w:styleId="Heading9Char">
    <w:name w:val="Heading 9 Char"/>
    <w:aliases w:val="Appendix H3 Char"/>
    <w:basedOn w:val="DefaultParagraphFont"/>
    <w:link w:val="Heading9"/>
    <w:uiPriority w:val="14"/>
    <w:rsid w:val="00B9297A"/>
    <w:rPr>
      <w:rFonts w:eastAsiaTheme="majorEastAsia" w:cstheme="majorBidi"/>
      <w:iCs/>
      <w:color w:val="2BACCC" w:themeColor="accent1"/>
    </w:rPr>
  </w:style>
  <w:style w:type="paragraph" w:customStyle="1" w:styleId="CoverDetails">
    <w:name w:val="Cover Details"/>
    <w:basedOn w:val="Normal"/>
    <w:next w:val="BodyText"/>
    <w:uiPriority w:val="12"/>
    <w:semiHidden/>
    <w:rsid w:val="007B29EE"/>
    <w:pPr>
      <w:spacing w:before="240" w:after="240" w:line="264" w:lineRule="auto"/>
    </w:pPr>
    <w:rPr>
      <w:b/>
      <w:color w:val="00259B" w:themeColor="accent3"/>
      <w:sz w:val="24"/>
    </w:rPr>
  </w:style>
  <w:style w:type="character" w:styleId="FootnoteReference">
    <w:name w:val="footnote reference"/>
    <w:basedOn w:val="DefaultParagraphFont"/>
    <w:uiPriority w:val="99"/>
    <w:semiHidden/>
    <w:rsid w:val="007B29E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B29EE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29EE"/>
    <w:rPr>
      <w:sz w:val="16"/>
      <w:szCs w:val="20"/>
    </w:rPr>
  </w:style>
  <w:style w:type="table" w:customStyle="1" w:styleId="GoldfishShadedTable">
    <w:name w:val="Goldfish Shaded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FFAF5"/>
    </w:tcPr>
    <w:tblStylePr w:type="firstRow">
      <w:rPr>
        <w:color w:val="FFFFFF" w:themeColor="background1"/>
      </w:rPr>
      <w:tblPr/>
      <w:tcPr>
        <w:shd w:val="clear" w:color="auto" w:fill="FB9C32" w:themeFill="accent5"/>
      </w:tcPr>
    </w:tblStylePr>
    <w:tblStylePr w:type="lastRow">
      <w:rPr>
        <w:b/>
      </w:rPr>
      <w:tblPr/>
      <w:tcPr>
        <w:shd w:val="clear" w:color="auto" w:fill="FFF5EA"/>
      </w:tcPr>
    </w:tblStylePr>
    <w:tblStylePr w:type="firstCol">
      <w:rPr>
        <w:color w:val="FFFFFF" w:themeColor="background1"/>
      </w:rPr>
      <w:tblPr/>
      <w:tcPr>
        <w:shd w:val="clear" w:color="auto" w:fill="FB9C32" w:themeFill="accent5"/>
      </w:tcPr>
    </w:tblStylePr>
    <w:tblStylePr w:type="lastCol">
      <w:tblPr/>
      <w:tcPr>
        <w:shd w:val="clear" w:color="auto" w:fill="FFF5EA"/>
      </w:tcPr>
    </w:tblStylePr>
    <w:tblStylePr w:type="band2Vert">
      <w:tblPr/>
      <w:tcPr>
        <w:shd w:val="clear" w:color="auto" w:fill="FFF5EA"/>
      </w:tcPr>
    </w:tblStylePr>
    <w:tblStylePr w:type="band2Horz">
      <w:tblPr/>
      <w:tcPr>
        <w:shd w:val="clear" w:color="auto" w:fill="FFF5EA"/>
      </w:tcPr>
    </w:tblStylePr>
  </w:style>
  <w:style w:type="table" w:customStyle="1" w:styleId="GoldfishTable">
    <w:name w:val="Goldfish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top w:val="single" w:sz="4" w:space="0" w:color="FB9C32" w:themeColor="accent5"/>
        <w:bottom w:val="single" w:sz="4" w:space="0" w:color="FB9C32" w:themeColor="accent5"/>
        <w:insideH w:val="single" w:sz="4" w:space="0" w:color="FB9C32" w:themeColor="accent5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FB9C32" w:themeFill="accent5"/>
      </w:tcPr>
    </w:tblStylePr>
    <w:tblStylePr w:type="lastRow">
      <w:rPr>
        <w:b/>
      </w:rPr>
      <w:tblPr/>
      <w:tcPr>
        <w:shd w:val="clear" w:color="auto" w:fill="FFF5EA"/>
      </w:tcPr>
    </w:tblStylePr>
    <w:tblStylePr w:type="firstCol">
      <w:rPr>
        <w:color w:val="FFFFFF" w:themeColor="background1"/>
      </w:rPr>
      <w:tblPr/>
      <w:tcPr>
        <w:shd w:val="clear" w:color="auto" w:fill="FB9C32" w:themeFill="accent5"/>
      </w:tcPr>
    </w:tblStylePr>
    <w:tblStylePr w:type="lastCol">
      <w:tblPr/>
      <w:tcPr>
        <w:shd w:val="clear" w:color="auto" w:fill="FFF5EA"/>
      </w:tcPr>
    </w:tblStylePr>
    <w:tblStylePr w:type="band2Vert">
      <w:tblPr/>
      <w:tcPr>
        <w:shd w:val="clear" w:color="auto" w:fill="FFF5EA"/>
      </w:tcPr>
    </w:tblStylePr>
    <w:tblStylePr w:type="band2Horz">
      <w:tblPr/>
      <w:tcPr>
        <w:shd w:val="clear" w:color="auto" w:fill="FFF5EA"/>
      </w:tcPr>
    </w:tblStylePr>
  </w:style>
  <w:style w:type="paragraph" w:customStyle="1" w:styleId="ImageCaption">
    <w:name w:val="Image Caption"/>
    <w:basedOn w:val="Normal"/>
    <w:uiPriority w:val="6"/>
    <w:semiHidden/>
    <w:qFormat/>
    <w:rsid w:val="007B29EE"/>
    <w:pPr>
      <w:pBdr>
        <w:bottom w:val="single" w:sz="4" w:space="5" w:color="EAEAEA" w:themeColor="background2"/>
      </w:pBdr>
      <w:spacing w:before="120" w:after="240"/>
    </w:pPr>
    <w:rPr>
      <w:sz w:val="18"/>
    </w:rPr>
  </w:style>
  <w:style w:type="table" w:customStyle="1" w:styleId="Imagetable">
    <w:name w:val="Image table"/>
    <w:basedOn w:val="TableNormal"/>
    <w:uiPriority w:val="99"/>
    <w:rsid w:val="007B29EE"/>
    <w:pPr>
      <w:spacing w:before="0" w:after="0"/>
    </w:pPr>
    <w:rPr>
      <w:rFonts w:ascii="Arial" w:eastAsiaTheme="minorEastAsia" w:hAnsi="Arial"/>
      <w:color w:val="414042"/>
      <w:lang w:val="en-US"/>
    </w:r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LightBlueShadedTable">
    <w:name w:val="Light Blue Shaded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4FBFC"/>
    </w:tcPr>
    <w:tblStylePr w:type="firstRow">
      <w:rPr>
        <w:color w:val="FFFFFF" w:themeColor="background1"/>
      </w:rPr>
      <w:tblPr/>
      <w:tcPr>
        <w:shd w:val="clear" w:color="auto" w:fill="2BACCC" w:themeFill="accent1"/>
      </w:tcPr>
    </w:tblStylePr>
    <w:tblStylePr w:type="lastRow">
      <w:rPr>
        <w:b/>
      </w:rPr>
      <w:tblPr/>
      <w:tcPr>
        <w:shd w:val="clear" w:color="auto" w:fill="EAF7FA"/>
      </w:tcPr>
    </w:tblStylePr>
    <w:tblStylePr w:type="firstCol">
      <w:rPr>
        <w:color w:val="FFFFFF" w:themeColor="background1"/>
      </w:rPr>
      <w:tblPr/>
      <w:tcPr>
        <w:shd w:val="clear" w:color="auto" w:fill="2BACCC" w:themeFill="accent1"/>
      </w:tcPr>
    </w:tblStylePr>
    <w:tblStylePr w:type="lastCol">
      <w:tblPr/>
      <w:tcPr>
        <w:shd w:val="clear" w:color="auto" w:fill="EAF7FA"/>
      </w:tcPr>
    </w:tblStylePr>
    <w:tblStylePr w:type="band2Vert">
      <w:tblPr/>
      <w:tcPr>
        <w:shd w:val="clear" w:color="auto" w:fill="EAF7FA"/>
      </w:tcPr>
    </w:tblStylePr>
    <w:tblStylePr w:type="band2Horz">
      <w:tblPr/>
      <w:tcPr>
        <w:shd w:val="clear" w:color="auto" w:fill="EAF7FA"/>
      </w:tcPr>
    </w:tblStylePr>
  </w:style>
  <w:style w:type="table" w:customStyle="1" w:styleId="LightBlueTable">
    <w:name w:val="Light Blue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top w:val="single" w:sz="4" w:space="0" w:color="2BACCC" w:themeColor="accent1"/>
        <w:bottom w:val="single" w:sz="4" w:space="0" w:color="2BACCC" w:themeColor="accent1"/>
        <w:insideH w:val="single" w:sz="4" w:space="0" w:color="2BACCC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2BACCC" w:themeFill="accent1"/>
      </w:tcPr>
    </w:tblStylePr>
    <w:tblStylePr w:type="lastRow">
      <w:rPr>
        <w:b/>
      </w:rPr>
      <w:tblPr/>
      <w:tcPr>
        <w:shd w:val="clear" w:color="auto" w:fill="EAF7FA"/>
      </w:tcPr>
    </w:tblStylePr>
    <w:tblStylePr w:type="firstCol">
      <w:rPr>
        <w:color w:val="FFFFFF" w:themeColor="background1"/>
      </w:rPr>
      <w:tblPr/>
      <w:tcPr>
        <w:shd w:val="clear" w:color="auto" w:fill="2BACCC" w:themeFill="accent1"/>
      </w:tcPr>
    </w:tblStylePr>
    <w:tblStylePr w:type="lastCol">
      <w:tblPr/>
      <w:tcPr>
        <w:shd w:val="clear" w:color="auto" w:fill="EAF7FA"/>
      </w:tcPr>
    </w:tblStylePr>
    <w:tblStylePr w:type="band2Vert">
      <w:tblPr/>
      <w:tcPr>
        <w:shd w:val="clear" w:color="auto" w:fill="EAF7FA"/>
      </w:tcPr>
    </w:tblStylePr>
    <w:tblStylePr w:type="band2Horz">
      <w:tblPr/>
      <w:tcPr>
        <w:shd w:val="clear" w:color="auto" w:fill="EAF7FA"/>
      </w:tcPr>
    </w:tblStylePr>
  </w:style>
  <w:style w:type="numbering" w:customStyle="1" w:styleId="ListNbrHeading">
    <w:name w:val="List_NbrHeading"/>
    <w:uiPriority w:val="99"/>
    <w:rsid w:val="007B29EE"/>
    <w:pPr>
      <w:numPr>
        <w:numId w:val="6"/>
      </w:numPr>
    </w:pPr>
  </w:style>
  <w:style w:type="table" w:customStyle="1" w:styleId="MediumBlueShadedTable">
    <w:name w:val="Medium Blue Shaded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8"/>
    </w:tcPr>
    <w:tblStylePr w:type="firstRow">
      <w:rPr>
        <w:color w:val="FFFFFF" w:themeColor="background1"/>
      </w:rPr>
      <w:tblPr/>
      <w:tcPr>
        <w:shd w:val="clear" w:color="auto" w:fill="00259B" w:themeFill="accent3"/>
      </w:tcPr>
    </w:tblStylePr>
    <w:tblStylePr w:type="lastRow">
      <w:rPr>
        <w:b/>
      </w:rPr>
      <w:tblPr/>
      <w:tcPr>
        <w:shd w:val="clear" w:color="auto" w:fill="E5E5F0"/>
      </w:tcPr>
    </w:tblStylePr>
    <w:tblStylePr w:type="firstCol">
      <w:rPr>
        <w:color w:val="FFFFFF" w:themeColor="background1"/>
      </w:rPr>
      <w:tblPr/>
      <w:tcPr>
        <w:shd w:val="clear" w:color="auto" w:fill="00259B" w:themeFill="accent3"/>
      </w:tcPr>
    </w:tblStylePr>
    <w:tblStylePr w:type="lastCol">
      <w:tblPr/>
      <w:tcPr>
        <w:shd w:val="clear" w:color="auto" w:fill="E5E5F0"/>
      </w:tcPr>
    </w:tblStylePr>
    <w:tblStylePr w:type="band2Vert">
      <w:tblPr/>
      <w:tcPr>
        <w:shd w:val="clear" w:color="auto" w:fill="E5E5F0"/>
      </w:tcPr>
    </w:tblStylePr>
    <w:tblStylePr w:type="band2Horz">
      <w:tblPr/>
      <w:tcPr>
        <w:shd w:val="clear" w:color="auto" w:fill="E5E5F0"/>
      </w:tcPr>
    </w:tblStylePr>
  </w:style>
  <w:style w:type="table" w:customStyle="1" w:styleId="MediumBlueTable">
    <w:name w:val="Medium Blue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top w:val="single" w:sz="4" w:space="0" w:color="00259B" w:themeColor="accent3"/>
        <w:bottom w:val="single" w:sz="4" w:space="0" w:color="00259B" w:themeColor="accent3"/>
        <w:insideH w:val="single" w:sz="4" w:space="0" w:color="00259B" w:themeColor="accent3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00259B" w:themeFill="accent3"/>
      </w:tcPr>
    </w:tblStylePr>
    <w:tblStylePr w:type="lastRow">
      <w:rPr>
        <w:b/>
      </w:rPr>
      <w:tblPr/>
      <w:tcPr>
        <w:shd w:val="clear" w:color="auto" w:fill="E5E5F0"/>
      </w:tcPr>
    </w:tblStylePr>
    <w:tblStylePr w:type="firstCol">
      <w:tblPr/>
      <w:tcPr>
        <w:shd w:val="clear" w:color="auto" w:fill="00259B" w:themeFill="accent3"/>
      </w:tcPr>
    </w:tblStylePr>
    <w:tblStylePr w:type="lastCol">
      <w:tblPr/>
      <w:tcPr>
        <w:shd w:val="clear" w:color="auto" w:fill="E5E5F0"/>
      </w:tcPr>
    </w:tblStylePr>
    <w:tblStylePr w:type="band2Vert">
      <w:tblPr/>
      <w:tcPr>
        <w:shd w:val="clear" w:color="auto" w:fill="E5E5F0"/>
      </w:tcPr>
    </w:tblStylePr>
    <w:tblStylePr w:type="band2Horz">
      <w:tblPr/>
      <w:tcPr>
        <w:shd w:val="clear" w:color="auto" w:fill="E5E5F0"/>
      </w:tcPr>
    </w:tblStylePr>
  </w:style>
  <w:style w:type="paragraph" w:customStyle="1" w:styleId="NbrHeading1">
    <w:name w:val="Nbr Heading 1"/>
    <w:basedOn w:val="Heading1"/>
    <w:next w:val="BodyText"/>
    <w:uiPriority w:val="1"/>
    <w:qFormat/>
    <w:rsid w:val="007B29EE"/>
    <w:pPr>
      <w:numPr>
        <w:numId w:val="11"/>
      </w:numPr>
    </w:pPr>
  </w:style>
  <w:style w:type="paragraph" w:customStyle="1" w:styleId="NbrHeading2">
    <w:name w:val="Nbr Heading 2"/>
    <w:basedOn w:val="Heading2"/>
    <w:next w:val="BodyText"/>
    <w:uiPriority w:val="1"/>
    <w:qFormat/>
    <w:rsid w:val="007B29EE"/>
    <w:pPr>
      <w:numPr>
        <w:ilvl w:val="1"/>
        <w:numId w:val="11"/>
      </w:numPr>
    </w:pPr>
  </w:style>
  <w:style w:type="paragraph" w:customStyle="1" w:styleId="NbrHeading3">
    <w:name w:val="Nbr Heading 3"/>
    <w:basedOn w:val="Heading3"/>
    <w:next w:val="BodyText"/>
    <w:uiPriority w:val="1"/>
    <w:qFormat/>
    <w:rsid w:val="007B29EE"/>
    <w:pPr>
      <w:numPr>
        <w:ilvl w:val="2"/>
        <w:numId w:val="11"/>
      </w:numPr>
    </w:pPr>
  </w:style>
  <w:style w:type="paragraph" w:customStyle="1" w:styleId="NbrHeading4">
    <w:name w:val="Nbr Heading 4"/>
    <w:basedOn w:val="Heading4"/>
    <w:next w:val="BodyText"/>
    <w:uiPriority w:val="1"/>
    <w:qFormat/>
    <w:rsid w:val="007B29EE"/>
    <w:pPr>
      <w:numPr>
        <w:ilvl w:val="3"/>
        <w:numId w:val="11"/>
      </w:numPr>
    </w:pPr>
  </w:style>
  <w:style w:type="paragraph" w:customStyle="1" w:styleId="NbrHeading5">
    <w:name w:val="Nbr Heading 5"/>
    <w:basedOn w:val="Heading5"/>
    <w:next w:val="BodyText"/>
    <w:uiPriority w:val="1"/>
    <w:qFormat/>
    <w:rsid w:val="007B29EE"/>
    <w:pPr>
      <w:numPr>
        <w:ilvl w:val="4"/>
        <w:numId w:val="11"/>
      </w:numPr>
    </w:pPr>
  </w:style>
  <w:style w:type="paragraph" w:customStyle="1" w:styleId="PubNumber">
    <w:name w:val="Pub Number"/>
    <w:basedOn w:val="Normal"/>
    <w:uiPriority w:val="99"/>
    <w:rsid w:val="007B29EE"/>
    <w:pPr>
      <w:spacing w:before="120" w:line="360" w:lineRule="auto"/>
    </w:pPr>
    <w:rPr>
      <w:rFonts w:ascii="Arial" w:eastAsiaTheme="minorEastAsia" w:hAnsi="Arial"/>
      <w:color w:val="000000" w:themeColor="text1"/>
      <w:sz w:val="18"/>
      <w:szCs w:val="18"/>
      <w:lang w:val="en-GB"/>
    </w:rPr>
  </w:style>
  <w:style w:type="paragraph" w:customStyle="1" w:styleId="Quotecredit">
    <w:name w:val="Quote credit"/>
    <w:basedOn w:val="Normal"/>
    <w:uiPriority w:val="7"/>
    <w:semiHidden/>
    <w:qFormat/>
    <w:rsid w:val="007B29EE"/>
    <w:pPr>
      <w:spacing w:before="120" w:after="240" w:line="288" w:lineRule="auto"/>
      <w:ind w:left="284"/>
    </w:pPr>
    <w:rPr>
      <w:rFonts w:ascii="Arial" w:eastAsiaTheme="minorEastAsia" w:hAnsi="Arial"/>
      <w:color w:val="272727"/>
      <w:lang w:val="en-US"/>
    </w:rPr>
  </w:style>
  <w:style w:type="paragraph" w:customStyle="1" w:styleId="TOCHeading2">
    <w:name w:val="TOC Heading 2"/>
    <w:basedOn w:val="TOCHeading"/>
    <w:next w:val="BodyText"/>
    <w:uiPriority w:val="39"/>
    <w:qFormat/>
    <w:rsid w:val="007B29EE"/>
    <w:pPr>
      <w:keepNext/>
      <w:keepLines/>
      <w:spacing w:after="240"/>
    </w:pPr>
    <w:rPr>
      <w:rFonts w:asciiTheme="minorHAnsi" w:hAnsiTheme="minorHAnsi"/>
      <w:b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B29EE"/>
    <w:rPr>
      <w:color w:val="605E5C"/>
      <w:shd w:val="clear" w:color="auto" w:fill="E1DFDD"/>
    </w:rPr>
  </w:style>
  <w:style w:type="table" w:customStyle="1" w:styleId="GrassGreenTable">
    <w:name w:val="Grass Green Table"/>
    <w:basedOn w:val="TableNormal"/>
    <w:uiPriority w:val="99"/>
    <w:rsid w:val="001F7E3E"/>
    <w:pPr>
      <w:spacing w:before="0" w:after="0"/>
      <w:ind w:left="113" w:right="113"/>
    </w:pPr>
    <w:tblPr>
      <w:tblStyleRowBandSize w:val="1"/>
      <w:tblStyleColBandSize w:val="1"/>
      <w:tblBorders>
        <w:bottom w:val="single" w:sz="4" w:space="0" w:color="2A5CFF" w:themeColor="accent3" w:themeTint="99"/>
        <w:insideH w:val="single" w:sz="4" w:space="0" w:color="2A5CFF" w:themeColor="accent3" w:themeTint="99"/>
        <w:insideV w:val="single" w:sz="4" w:space="0" w:color="B8C8FF" w:themeColor="accent3" w:themeTint="33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BDD8C"/>
      </w:tcPr>
    </w:tblStylePr>
    <w:tblStylePr w:type="lastRow">
      <w:rPr>
        <w:b/>
      </w:rPr>
      <w:tblPr/>
      <w:tcPr>
        <w:shd w:val="clear" w:color="auto" w:fill="7192FF" w:themeFill="accent3" w:themeFillTint="66"/>
      </w:tcPr>
    </w:tblStylePr>
    <w:tblStylePr w:type="firstCol">
      <w:rPr>
        <w:color w:val="auto"/>
      </w:rPr>
      <w:tblPr/>
      <w:tcPr>
        <w:tcBorders>
          <w:insideH w:val="nil"/>
        </w:tcBorders>
        <w:shd w:val="clear" w:color="auto" w:fill="DDEEC5"/>
      </w:tcPr>
    </w:tblStylePr>
    <w:tblStylePr w:type="lastCol">
      <w:tblPr/>
      <w:tcPr>
        <w:shd w:val="clear" w:color="auto" w:fill="7192FF" w:themeFill="accent3" w:themeFillTint="66"/>
      </w:tcPr>
    </w:tblStylePr>
    <w:tblStylePr w:type="band2Vert">
      <w:tblPr/>
      <w:tcPr>
        <w:shd w:val="clear" w:color="auto" w:fill="B8C8FF" w:themeFill="accent3" w:themeFillTint="33"/>
      </w:tcPr>
    </w:tblStylePr>
    <w:tblStylePr w:type="band2Horz">
      <w:tblPr/>
      <w:tcPr>
        <w:shd w:val="clear" w:color="auto" w:fill="B8C8FF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0" Type="http://schemas.openxmlformats.org/officeDocument/2006/relationships/theme" Target="theme/theme1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%20Office%20SWC%20Templates\Policies%20and%20procedures\Procedure%20template%20with%20TO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673C9BADCA4BAE91E4AC260083E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7D7F-6D9F-4704-8E9A-C7AD090C251A}"/>
      </w:docPartPr>
      <w:docPartBody>
        <w:p w:rsidR="002C37DC" w:rsidRDefault="00681A6F">
          <w:pPr>
            <w:pStyle w:val="C1673C9BADCA4BAE91E4AC260083E642"/>
          </w:pPr>
          <w:r w:rsidRPr="00216063">
            <w:rPr>
              <w:shd w:val="clear" w:color="auto" w:fill="FFFED6"/>
            </w:rPr>
            <w:t>[Enter text]</w:t>
          </w:r>
        </w:p>
      </w:docPartBody>
    </w:docPart>
    <w:docPart>
      <w:docPartPr>
        <w:name w:val="6FD9A7ADC0C844CC8EB98DDF58342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319AE-F981-4A10-B7FB-DC03A2A5C492}"/>
      </w:docPartPr>
      <w:docPartBody>
        <w:p w:rsidR="002C37DC" w:rsidRDefault="00681A6F">
          <w:pPr>
            <w:pStyle w:val="6FD9A7ADC0C844CC8EB98DDF58342934"/>
          </w:pPr>
          <w:r w:rsidRPr="00216063">
            <w:rPr>
              <w:shd w:val="clear" w:color="auto" w:fill="FFFED6"/>
            </w:rPr>
            <w:t>[Enter text]</w:t>
          </w:r>
        </w:p>
      </w:docPartBody>
    </w:docPart>
    <w:docPart>
      <w:docPartPr>
        <w:name w:val="C6CA030DF3A8419E9F91657415993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822D-91BD-4C39-BB55-55D49216EF46}"/>
      </w:docPartPr>
      <w:docPartBody>
        <w:p w:rsidR="002C37DC" w:rsidRDefault="00681A6F">
          <w:pPr>
            <w:pStyle w:val="C6CA030DF3A8419E9F91657415993647"/>
          </w:pPr>
          <w:r w:rsidRPr="00DB7D86">
            <w:rPr>
              <w:szCs w:val="20"/>
              <w:shd w:val="clear" w:color="auto" w:fill="FFFED6"/>
            </w:rPr>
            <w:t>[Hyperlink ref docs]</w:t>
          </w:r>
        </w:p>
      </w:docPartBody>
    </w:docPart>
    <w:docPart>
      <w:docPartPr>
        <w:name w:val="7024C86A93AA40818FEDA5F8BCBEA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1C753-9B27-47D1-8EAD-873C81D805F3}"/>
      </w:docPartPr>
      <w:docPartBody>
        <w:p w:rsidR="002C37DC" w:rsidRDefault="00681A6F">
          <w:pPr>
            <w:pStyle w:val="7024C86A93AA40818FEDA5F8BCBEACD5"/>
          </w:pPr>
          <w:r w:rsidRPr="00216063">
            <w:rPr>
              <w:shd w:val="clear" w:color="auto" w:fill="FFFED6"/>
            </w:rPr>
            <w:t>[Enter details of tasks]</w:t>
          </w:r>
        </w:p>
      </w:docPartBody>
    </w:docPart>
    <w:docPart>
      <w:docPartPr>
        <w:name w:val="2C985A5680D1474A8E2E85BB73C11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13EF0-AC4E-4ACA-9812-1F784065980F}"/>
      </w:docPartPr>
      <w:docPartBody>
        <w:p w:rsidR="002C37DC" w:rsidRDefault="00681A6F">
          <w:pPr>
            <w:pStyle w:val="2C985A5680D1474A8E2E85BB73C1133E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 (and further rows as needed)]</w:t>
          </w:r>
        </w:p>
      </w:docPartBody>
    </w:docPart>
    <w:docPart>
      <w:docPartPr>
        <w:name w:val="81836368E3294EEDA1D33C9B4781C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15E4C-E6E8-4BAE-8D4C-74A502D814E1}"/>
      </w:docPartPr>
      <w:docPartBody>
        <w:p w:rsidR="002C37DC" w:rsidRDefault="00681A6F">
          <w:pPr>
            <w:pStyle w:val="81836368E3294EEDA1D33C9B4781CA5A"/>
          </w:pPr>
          <w:r w:rsidRPr="00F81F87">
            <w:t>[Procedure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6F"/>
    <w:rsid w:val="0005627B"/>
    <w:rsid w:val="002C37DC"/>
    <w:rsid w:val="004C7D10"/>
    <w:rsid w:val="00681A6F"/>
    <w:rsid w:val="008B1AD7"/>
    <w:rsid w:val="00D1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673C9BADCA4BAE91E4AC260083E642">
    <w:name w:val="C1673C9BADCA4BAE91E4AC260083E642"/>
  </w:style>
  <w:style w:type="paragraph" w:customStyle="1" w:styleId="6FD9A7ADC0C844CC8EB98DDF58342934">
    <w:name w:val="6FD9A7ADC0C844CC8EB98DDF58342934"/>
  </w:style>
  <w:style w:type="paragraph" w:customStyle="1" w:styleId="C6CA030DF3A8419E9F91657415993647">
    <w:name w:val="C6CA030DF3A8419E9F91657415993647"/>
  </w:style>
  <w:style w:type="paragraph" w:customStyle="1" w:styleId="7024C86A93AA40818FEDA5F8BCBEACD5">
    <w:name w:val="7024C86A93AA40818FEDA5F8BCBEACD5"/>
  </w:style>
  <w:style w:type="paragraph" w:customStyle="1" w:styleId="2C985A5680D1474A8E2E85BB73C1133E">
    <w:name w:val="2C985A5680D1474A8E2E85BB73C1133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1836368E3294EEDA1D33C9B4781CA5A">
    <w:name w:val="81836368E3294EEDA1D33C9B4781CA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ydney Water Fact Sheet">
  <a:themeElements>
    <a:clrScheme name="Sydney Water - Colour set 2">
      <a:dk1>
        <a:srgbClr val="000000"/>
      </a:dk1>
      <a:lt1>
        <a:srgbClr val="FFFFFF"/>
      </a:lt1>
      <a:dk2>
        <a:srgbClr val="BBBABB"/>
      </a:dk2>
      <a:lt2>
        <a:srgbClr val="EAEAEA"/>
      </a:lt2>
      <a:accent1>
        <a:srgbClr val="2BACCC"/>
      </a:accent1>
      <a:accent2>
        <a:srgbClr val="46E6BE"/>
      </a:accent2>
      <a:accent3>
        <a:srgbClr val="00259B"/>
      </a:accent3>
      <a:accent4>
        <a:srgbClr val="9EA1FF"/>
      </a:accent4>
      <a:accent5>
        <a:srgbClr val="FB9C32"/>
      </a:accent5>
      <a:accent6>
        <a:srgbClr val="00006E"/>
      </a:accent6>
      <a:hlink>
        <a:srgbClr val="2BACCC"/>
      </a:hlink>
      <a:folHlink>
        <a:srgbClr val="2BACCC"/>
      </a:folHlink>
    </a:clrScheme>
    <a:fontScheme name="Arial Black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2020-10-16T00:00:00</PublishDate>
  <Abstract>D0001870</Abstract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C0D66C874C743A5D67F5EEEB364F1" ma:contentTypeVersion="16" ma:contentTypeDescription="Create a new document." ma:contentTypeScope="" ma:versionID="3151784257e34a4b1ca72eec2918eaf2">
  <xsd:schema xmlns:xsd="http://www.w3.org/2001/XMLSchema" xmlns:xs="http://www.w3.org/2001/XMLSchema" xmlns:p="http://schemas.microsoft.com/office/2006/metadata/properties" xmlns:ns2="40d10ba5-7257-411c-ad48-de4f33734784" xmlns:ns3="f8e4eda1-0873-4d81-ae21-8d269cd80a47" targetNamespace="http://schemas.microsoft.com/office/2006/metadata/properties" ma:root="true" ma:fieldsID="47aca81469ef3f049b7434222147d7db" ns2:_="" ns3:_="">
    <xsd:import namespace="40d10ba5-7257-411c-ad48-de4f33734784"/>
    <xsd:import namespace="f8e4eda1-0873-4d81-ae21-8d269cd80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10ba5-7257-411c-ad48-de4f33734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e01b71-7c18-4006-bfa5-456d3a880d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4eda1-0873-4d81-ae21-8d269cd80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af0e8a-4405-4956-b62c-5478b9824835}" ma:internalName="TaxCatchAll" ma:showField="CatchAllData" ma:web="f8e4eda1-0873-4d81-ae21-8d269cd80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e4eda1-0873-4d81-ae21-8d269cd80a47" xsi:nil="true"/>
    <lcf76f155ced4ddcb4097134ff3c332f xmlns="40d10ba5-7257-411c-ad48-de4f33734784">
      <Terms xmlns="http://schemas.microsoft.com/office/infopath/2007/PartnerControls"/>
    </lcf76f155ced4ddcb4097134ff3c332f>
    <SharedWithUsers xmlns="f8e4eda1-0873-4d81-ae21-8d269cd80a47">
      <UserInfo>
        <DisplayName>Fiona Upward</DisplayName>
        <AccountId>6094</AccountId>
        <AccountType/>
      </UserInfo>
    </SharedWithUsers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817969-B21F-464F-9EAE-4123D0FBD2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BB0AA7-73D6-4D9C-9FC0-A907236FF86A}"/>
</file>

<file path=customXml/itemProps4.xml><?xml version="1.0" encoding="utf-8"?>
<ds:datastoreItem xmlns:ds="http://schemas.openxmlformats.org/officeDocument/2006/customXml" ds:itemID="{240F8B74-572C-4AB1-95EE-8876CB26CB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91FB9C-4AC8-4AC8-A62B-0B1096B05E15}">
  <ds:schemaRefs>
    <ds:schemaRef ds:uri="http://schemas.microsoft.com/office/2006/metadata/properties"/>
    <ds:schemaRef ds:uri="http://schemas.microsoft.com/office/infopath/2007/PartnerControls"/>
    <ds:schemaRef ds:uri="5dd34555-d2e5-4624-9eb5-d1f5cba5ec47"/>
    <ds:schemaRef ds:uri="2fc92f93-2369-4f63-8b33-4554473230f3"/>
  </ds:schemaRefs>
</ds:datastoreItem>
</file>

<file path=customXml/itemProps6.xml><?xml version="1.0" encoding="utf-8"?>
<ds:datastoreItem xmlns:ds="http://schemas.openxmlformats.org/officeDocument/2006/customXml" ds:itemID="{49E0209B-737C-4DCD-8936-5D9CD322E9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 template with TOC.dotm</Template>
  <TotalTime>1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Engineering Assessment</dc:title>
  <dc:creator>DINESHHARAN, DINESH</dc:creator>
  <cp:keywords>1</cp:keywords>
  <cp:lastModifiedBy>Fiona</cp:lastModifiedBy>
  <cp:revision>2</cp:revision>
  <cp:lastPrinted>2016-10-21T02:18:00Z</cp:lastPrinted>
  <dcterms:created xsi:type="dcterms:W3CDTF">2023-03-02T01:57:00Z</dcterms:created>
  <dcterms:modified xsi:type="dcterms:W3CDTF">2023-03-02T01:57:00Z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0x010100710C0D66C874C743A5D67F5EEEB364F1</vt:lpwstr>
  </property>
  <property fmtid="{D5CDD505-2E9C-101B-9397-08002B2CF9AE}" pid="3" name="_dlc_DocIdItemGuid">
    <vt:lpwstr>dd00767a-1353-483d-979d-92824a771562</vt:lpwstr>
  </property>
  <property fmtid="{D5CDD505-2E9C-101B-9397-08002B2CF9AE}" pid="4" name="MediaServiceImageTags">
    <vt:lpwstr/>
  </property>
</Properties>
</file>